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000" w:type="pct"/>
        <w:tblInd w:w="0"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501"/>
        <w:gridCol w:w="5835"/>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15" w:type="dxa"/>
            <w:left w:w="15" w:type="dxa"/>
            <w:bottom w:w="15" w:type="dxa"/>
            <w:right w:w="15" w:type="dxa"/>
          </w:tblCellMar>
        </w:tblPrEx>
        <w:trPr>
          <w:gridAfter w:val="1"/>
          <w:wAfter w:w="3499" w:type="pct"/>
        </w:trPr>
        <w:tc>
          <w:tcPr>
            <w:tcW w:w="0" w:type="auto"/>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对人名称</w:t>
            </w:r>
          </w:p>
        </w:tc>
        <w:tc>
          <w:tcPr>
            <w:tcW w:w="0" w:type="auto"/>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平顶山市慧鑫源生物科技有限公司</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统一社会信用代码（或组织结构代码、工商注册号）</w:t>
            </w:r>
          </w:p>
        </w:tc>
        <w:tc>
          <w:tcPr>
            <w:tcW w:w="0" w:type="auto"/>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91410404MA45MNGP8N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法定代表人</w:t>
            </w:r>
          </w:p>
        </w:tc>
        <w:tc>
          <w:tcPr>
            <w:tcW w:w="0" w:type="auto"/>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石东东</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地址</w:t>
            </w:r>
          </w:p>
        </w:tc>
        <w:tc>
          <w:tcPr>
            <w:tcW w:w="0" w:type="auto"/>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left"/>
              <w:rPr>
                <w:rFonts w:hint="eastAsia" w:ascii="微软雅黑" w:hAnsi="微软雅黑" w:eastAsia="微软雅黑" w:cs="微软雅黑"/>
                <w:i w:val="0"/>
                <w:iCs w:val="0"/>
                <w:caps w:val="0"/>
                <w:color w:val="000000"/>
                <w:spacing w:val="0"/>
                <w:sz w:val="22"/>
                <w:szCs w:val="22"/>
                <w:lang w:eastAsia="zh-CN"/>
              </w:rPr>
            </w:pPr>
            <w:r>
              <w:rPr>
                <w:rFonts w:hint="eastAsia" w:ascii="微软雅黑" w:hAnsi="微软雅黑" w:eastAsia="微软雅黑" w:cs="微软雅黑"/>
                <w:i w:val="0"/>
                <w:iCs w:val="0"/>
                <w:caps w:val="0"/>
                <w:color w:val="000000"/>
                <w:spacing w:val="0"/>
                <w:sz w:val="22"/>
                <w:szCs w:val="22"/>
                <w:lang w:eastAsia="zh-CN"/>
              </w:rPr>
              <w:t>石龙区夏庄村北</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行政许可类别</w:t>
            </w:r>
          </w:p>
        </w:tc>
        <w:tc>
          <w:tcPr>
            <w:tcW w:w="0" w:type="auto"/>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登记</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行政许可决定书文号</w:t>
            </w:r>
          </w:p>
        </w:tc>
        <w:tc>
          <w:tcPr>
            <w:tcW w:w="0" w:type="auto"/>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kern w:val="2"/>
                <w:sz w:val="21"/>
                <w:szCs w:val="21"/>
                <w:u w:val="none"/>
                <w:lang w:val="en-US" w:eastAsia="zh-CN" w:bidi="ar-SA"/>
              </w:rPr>
            </w:pPr>
            <w:r>
              <w:rPr>
                <w:rFonts w:hint="eastAsia" w:ascii="微软雅黑" w:hAnsi="微软雅黑" w:eastAsia="微软雅黑" w:cs="微软雅黑"/>
                <w:i w:val="0"/>
                <w:iCs w:val="0"/>
                <w:color w:val="333333"/>
                <w:kern w:val="0"/>
                <w:sz w:val="21"/>
                <w:szCs w:val="21"/>
                <w:u w:val="none"/>
                <w:lang w:val="en-US" w:eastAsia="zh-CN" w:bidi="ar"/>
              </w:rPr>
              <w:t>41040420211101013</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行政执法人员（执法证号）</w:t>
            </w:r>
          </w:p>
        </w:tc>
        <w:tc>
          <w:tcPr>
            <w:tcW w:w="0" w:type="auto"/>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rPr>
                <w:rFonts w:hint="eastAsia" w:ascii="微软雅黑" w:hAnsi="微软雅黑" w:eastAsia="微软雅黑" w:cs="微软雅黑"/>
                <w:i w:val="0"/>
                <w:iCs w:val="0"/>
                <w:caps w:val="0"/>
                <w:color w:val="000000"/>
                <w:spacing w:val="0"/>
                <w:sz w:val="22"/>
                <w:szCs w:val="22"/>
              </w:rPr>
            </w:pPr>
            <w:bookmarkStart w:id="0" w:name="_GoBack"/>
            <w:bookmarkEnd w:id="0"/>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行政许可依据</w:t>
            </w:r>
          </w:p>
        </w:tc>
        <w:tc>
          <w:tcPr>
            <w:tcW w:w="0" w:type="auto"/>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left"/>
              <w:rPr>
                <w:rFonts w:hint="eastAsia" w:ascii="微软雅黑" w:hAnsi="微软雅黑" w:eastAsia="微软雅黑" w:cs="微软雅黑"/>
                <w:i w:val="0"/>
                <w:iCs w:val="0"/>
                <w:caps w:val="0"/>
                <w:color w:val="000000"/>
                <w:spacing w:val="0"/>
                <w:sz w:val="22"/>
                <w:szCs w:val="22"/>
              </w:rPr>
            </w:pPr>
            <w:r>
              <w:rPr>
                <w:rFonts w:ascii="微软雅黑" w:hAnsi="微软雅黑" w:eastAsia="微软雅黑" w:cs="微软雅黑"/>
                <w:b w:val="0"/>
                <w:bCs w:val="0"/>
                <w:i w:val="0"/>
                <w:iCs w:val="0"/>
                <w:caps w:val="0"/>
                <w:color w:val="333333"/>
                <w:spacing w:val="0"/>
                <w:sz w:val="18"/>
                <w:szCs w:val="18"/>
                <w:shd w:val="clear" w:fill="FFFFFF"/>
              </w:rPr>
              <w:t> 《生产安全事故应急预案管理办法》（中华人民共和国应急管理部令第2号）第二十六条：“易燃易爆物品、危险化学品等危险物品的生产、经营、储存、运输单位，矿山、金属冶炼、城市轨道交通运营、建筑施工单位，以及宾馆、商场、娱乐场所、旅游景区等人员密集场所经营单位，应当在应急预案公布之日起20个工作日内，按照分级属地原则，向县级以上人民政府应急管理部门和其他负有安全生产监督管理职责的部门进行备案，并依法向社会公布。</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行政许可受理日期</w:t>
            </w:r>
          </w:p>
        </w:tc>
        <w:tc>
          <w:tcPr>
            <w:tcW w:w="0" w:type="auto"/>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2021/11/1</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行政许可申请材料</w:t>
            </w:r>
          </w:p>
        </w:tc>
        <w:tc>
          <w:tcPr>
            <w:tcW w:w="0" w:type="auto"/>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rPr>
                <w:rFonts w:hint="eastAsia" w:ascii="微软雅黑" w:hAnsi="微软雅黑" w:eastAsia="微软雅黑" w:cs="微软雅黑"/>
                <w:i w:val="0"/>
                <w:iCs w:val="0"/>
                <w:caps w:val="0"/>
                <w:color w:val="000000"/>
                <w:spacing w:val="0"/>
                <w:sz w:val="22"/>
                <w:szCs w:val="22"/>
              </w:rPr>
            </w:pPr>
            <w:r>
              <w:rPr>
                <w:rFonts w:ascii="微软雅黑" w:hAnsi="微软雅黑" w:eastAsia="微软雅黑" w:cs="微软雅黑"/>
                <w:b w:val="0"/>
                <w:bCs w:val="0"/>
                <w:i w:val="0"/>
                <w:iCs w:val="0"/>
                <w:caps w:val="0"/>
                <w:color w:val="333333"/>
                <w:spacing w:val="0"/>
                <w:sz w:val="18"/>
                <w:szCs w:val="18"/>
                <w:shd w:val="clear" w:fill="FFFFFF"/>
              </w:rPr>
              <w:t>1、应急预案备案申报表</w:t>
            </w:r>
            <w:r>
              <w:rPr>
                <w:rFonts w:hint="eastAsia" w:ascii="微软雅黑" w:hAnsi="微软雅黑" w:eastAsia="微软雅黑" w:cs="微软雅黑"/>
                <w:b w:val="0"/>
                <w:bCs w:val="0"/>
                <w:i w:val="0"/>
                <w:iCs w:val="0"/>
                <w:caps w:val="0"/>
                <w:color w:val="333333"/>
                <w:spacing w:val="0"/>
                <w:sz w:val="18"/>
                <w:szCs w:val="18"/>
                <w:shd w:val="clear" w:fill="FFFFFF"/>
              </w:rPr>
              <w:br w:type="textWrapping"/>
            </w:r>
            <w:r>
              <w:rPr>
                <w:rFonts w:hint="eastAsia" w:ascii="微软雅黑" w:hAnsi="微软雅黑" w:eastAsia="微软雅黑" w:cs="微软雅黑"/>
                <w:b w:val="0"/>
                <w:bCs w:val="0"/>
                <w:i w:val="0"/>
                <w:iCs w:val="0"/>
                <w:caps w:val="0"/>
                <w:color w:val="333333"/>
                <w:spacing w:val="0"/>
                <w:sz w:val="18"/>
                <w:szCs w:val="18"/>
                <w:shd w:val="clear" w:fill="FFFFFF"/>
              </w:rPr>
              <w:t>2、应急预案</w:t>
            </w:r>
            <w:r>
              <w:rPr>
                <w:rFonts w:hint="eastAsia" w:ascii="微软雅黑" w:hAnsi="微软雅黑" w:eastAsia="微软雅黑" w:cs="微软雅黑"/>
                <w:b w:val="0"/>
                <w:bCs w:val="0"/>
                <w:i w:val="0"/>
                <w:iCs w:val="0"/>
                <w:caps w:val="0"/>
                <w:color w:val="333333"/>
                <w:spacing w:val="0"/>
                <w:sz w:val="18"/>
                <w:szCs w:val="18"/>
                <w:shd w:val="clear" w:fill="FFFFFF"/>
              </w:rPr>
              <w:br w:type="textWrapping"/>
            </w:r>
            <w:r>
              <w:rPr>
                <w:rFonts w:hint="eastAsia" w:ascii="微软雅黑" w:hAnsi="微软雅黑" w:eastAsia="微软雅黑" w:cs="微软雅黑"/>
                <w:b w:val="0"/>
                <w:bCs w:val="0"/>
                <w:i w:val="0"/>
                <w:iCs w:val="0"/>
                <w:caps w:val="0"/>
                <w:color w:val="333333"/>
                <w:spacing w:val="0"/>
                <w:sz w:val="18"/>
                <w:szCs w:val="18"/>
                <w:shd w:val="clear" w:fill="FFFFFF"/>
              </w:rPr>
              <w:t>3、应急预案评审意见</w:t>
            </w:r>
            <w:r>
              <w:rPr>
                <w:rFonts w:hint="eastAsia" w:ascii="微软雅黑" w:hAnsi="微软雅黑" w:eastAsia="微软雅黑" w:cs="微软雅黑"/>
                <w:b w:val="0"/>
                <w:bCs w:val="0"/>
                <w:i w:val="0"/>
                <w:iCs w:val="0"/>
                <w:caps w:val="0"/>
                <w:color w:val="333333"/>
                <w:spacing w:val="0"/>
                <w:sz w:val="18"/>
                <w:szCs w:val="18"/>
                <w:shd w:val="clear" w:fill="FFFFFF"/>
              </w:rPr>
              <w:br w:type="textWrapping"/>
            </w:r>
            <w:r>
              <w:rPr>
                <w:rFonts w:hint="eastAsia" w:ascii="微软雅黑" w:hAnsi="微软雅黑" w:eastAsia="微软雅黑" w:cs="微软雅黑"/>
                <w:b w:val="0"/>
                <w:bCs w:val="0"/>
                <w:i w:val="0"/>
                <w:iCs w:val="0"/>
                <w:caps w:val="0"/>
                <w:color w:val="333333"/>
                <w:spacing w:val="0"/>
                <w:sz w:val="18"/>
                <w:szCs w:val="18"/>
                <w:shd w:val="clear" w:fill="FFFFFF"/>
              </w:rPr>
              <w:t>4、风险评估结果和应急资源调查清单</w:t>
            </w:r>
            <w:r>
              <w:rPr>
                <w:rFonts w:hint="eastAsia" w:ascii="微软雅黑" w:hAnsi="微软雅黑" w:eastAsia="微软雅黑" w:cs="微软雅黑"/>
                <w:b w:val="0"/>
                <w:bCs w:val="0"/>
                <w:i w:val="0"/>
                <w:iCs w:val="0"/>
                <w:caps w:val="0"/>
                <w:color w:val="333333"/>
                <w:spacing w:val="0"/>
                <w:sz w:val="18"/>
                <w:szCs w:val="18"/>
                <w:shd w:val="clear" w:fill="FFFFFF"/>
              </w:rPr>
              <w:br w:type="textWrapping"/>
            </w:r>
            <w:r>
              <w:rPr>
                <w:rFonts w:hint="eastAsia" w:ascii="微软雅黑" w:hAnsi="微软雅黑" w:eastAsia="微软雅黑" w:cs="微软雅黑"/>
                <w:b w:val="0"/>
                <w:bCs w:val="0"/>
                <w:i w:val="0"/>
                <w:iCs w:val="0"/>
                <w:caps w:val="0"/>
                <w:color w:val="333333"/>
                <w:spacing w:val="0"/>
                <w:sz w:val="18"/>
                <w:szCs w:val="18"/>
                <w:shd w:val="clear" w:fill="FFFFFF"/>
              </w:rPr>
              <w:t>5、申请材料清单及材料内容真实性承诺书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行政许可内容</w:t>
            </w:r>
          </w:p>
        </w:tc>
        <w:tc>
          <w:tcPr>
            <w:tcW w:w="0" w:type="auto"/>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胆固醇；胆红素；胆酸；胆粉农畜牧产品的萃取、加工销售、技术研发、技术咨询。（依法须经批准的项目，经相关部门批准后方可开展经营活动</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行政许可决定日期</w:t>
            </w:r>
          </w:p>
        </w:tc>
        <w:tc>
          <w:tcPr>
            <w:tcW w:w="0" w:type="auto"/>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2021/11/1</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行政许可有效期</w:t>
            </w:r>
          </w:p>
        </w:tc>
        <w:tc>
          <w:tcPr>
            <w:tcW w:w="0" w:type="auto"/>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2024/11/1</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行政许可机关</w:t>
            </w:r>
          </w:p>
        </w:tc>
        <w:tc>
          <w:tcPr>
            <w:tcW w:w="0" w:type="auto"/>
            <w:tcBorders>
              <w:top w:val="outset" w:color="auto" w:sz="6" w:space="0"/>
              <w:left w:val="outset" w:color="auto" w:sz="6" w:space="0"/>
              <w:bottom w:val="outset" w:color="auto" w:sz="6" w:space="0"/>
              <w:right w:val="outset" w:color="auto" w:sz="6" w:space="0"/>
            </w:tcBorders>
            <w:shd w:val="clear" w:color="auto" w:fill="F4F4F4"/>
            <w:tcMar>
              <w:top w:w="0" w:type="dxa"/>
              <w:left w:w="225" w:type="dxa"/>
              <w:bottom w:w="0" w:type="dxa"/>
              <w:right w:w="225" w:type="dxa"/>
            </w:tcMar>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444444"/>
                <w:kern w:val="2"/>
                <w:sz w:val="21"/>
                <w:szCs w:val="21"/>
                <w:u w:val="none"/>
                <w:lang w:val="en-US" w:eastAsia="zh-CN" w:bidi="ar-SA"/>
              </w:rPr>
            </w:pPr>
            <w:r>
              <w:rPr>
                <w:rFonts w:hint="eastAsia" w:ascii="微软雅黑" w:hAnsi="微软雅黑" w:eastAsia="微软雅黑" w:cs="微软雅黑"/>
                <w:i w:val="0"/>
                <w:iCs w:val="0"/>
                <w:color w:val="444444"/>
                <w:kern w:val="0"/>
                <w:sz w:val="21"/>
                <w:szCs w:val="21"/>
                <w:u w:val="none"/>
                <w:lang w:val="en-US" w:eastAsia="zh-CN" w:bidi="ar"/>
              </w:rPr>
              <w:t>平顶山市石龙区应急管理局</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5" w:type="dxa"/>
            <w:left w:w="15" w:type="dxa"/>
            <w:bottom w:w="15" w:type="dxa"/>
            <w:right w:w="15" w:type="dxa"/>
          </w:tblCellMar>
        </w:tblPrEx>
        <w:tc>
          <w:tcPr>
            <w:tcW w:w="1500" w:type="pct"/>
            <w:tcBorders>
              <w:top w:val="outset" w:color="auto" w:sz="6" w:space="0"/>
              <w:left w:val="outset" w:color="auto" w:sz="6" w:space="0"/>
              <w:bottom w:val="outset" w:color="auto" w:sz="6" w:space="0"/>
              <w:right w:val="outset" w:color="auto" w:sz="6" w:space="0"/>
            </w:tcBorders>
            <w:shd w:val="clear" w:color="auto" w:fill="EFEFEF"/>
            <w:tcMar>
              <w:top w:w="0" w:type="dxa"/>
              <w:left w:w="225" w:type="dxa"/>
              <w:bottom w:w="0" w:type="dxa"/>
              <w:right w:w="225" w:type="dxa"/>
            </w:tcMar>
            <w:vAlign w:val="center"/>
          </w:tcPr>
          <w:p>
            <w:pPr>
              <w:keepNext w:val="0"/>
              <w:keepLines w:val="0"/>
              <w:widowControl/>
              <w:suppressLineNumbers w:val="0"/>
              <w:spacing w:before="0" w:beforeAutospacing="0" w:after="0" w:afterAutospacing="0" w:line="585" w:lineRule="atLeast"/>
              <w:ind w:left="0" w:right="0" w:firstLine="0"/>
              <w:jc w:val="right"/>
              <w:rPr>
                <w:rFonts w:hint="eastAsia" w:ascii="微软雅黑" w:hAnsi="微软雅黑" w:eastAsia="微软雅黑" w:cs="微软雅黑"/>
                <w:b/>
                <w:bCs/>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kern w:val="0"/>
                <w:sz w:val="22"/>
                <w:szCs w:val="22"/>
                <w:lang w:val="en-US" w:eastAsia="zh-CN" w:bidi="ar"/>
              </w:rPr>
              <w:t>备注</w:t>
            </w:r>
          </w:p>
        </w:tc>
        <w:tc>
          <w:tcPr>
            <w:tcW w:w="0" w:type="auto"/>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4"/>
                <w:szCs w:val="24"/>
              </w:rPr>
            </w:pP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A78E7"/>
    <w:rsid w:val="1B8A78E7"/>
    <w:rsid w:val="34B32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2021-11-15T12:12:00Z</dcterms:created>
  <dc:creator>Administrator</dc:creator>
  <cp:lastModifiedBy>Administrator</cp:lastModifiedBy>
  <dcterms:modified xsi:type="dcterms:W3CDTF">2021-11-16T02:59:07Z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42857F3449884250BE539A2EF7309183</vt:lpwstr>
  </property>
</Properties>
</file>