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CFC"/>
        <w:spacing w:before="0" w:after="0" w:line="750" w:lineRule="atLeast"/>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lang w:eastAsia="zh-CN"/>
        </w:rPr>
        <w:t>石龙区</w:t>
      </w:r>
      <w:r>
        <w:rPr>
          <w:rFonts w:hint="eastAsia" w:ascii="宋体" w:hAnsi="宋体" w:eastAsia="宋体" w:cs="宋体"/>
          <w:b/>
          <w:bCs/>
          <w:color w:val="000000"/>
          <w:sz w:val="44"/>
          <w:szCs w:val="44"/>
        </w:rPr>
        <w:t>科协党组关于巡察整改情况的通报</w:t>
      </w:r>
    </w:p>
    <w:p>
      <w:pPr>
        <w:pStyle w:val="7"/>
        <w:shd w:val="clear" w:color="auto" w:fill="FFFCFC"/>
        <w:spacing w:before="0" w:beforeAutospacing="0" w:after="0" w:afterAutospacing="0" w:line="600" w:lineRule="atLeast"/>
        <w:ind w:firstLine="705"/>
        <w:rPr>
          <w:rFonts w:hint="eastAsia"/>
          <w:color w:val="000000"/>
          <w:sz w:val="21"/>
          <w:szCs w:val="21"/>
        </w:rPr>
      </w:pPr>
      <w:r>
        <w:rPr>
          <w:rFonts w:hint="eastAsia" w:ascii="仿宋" w:eastAsia="仿宋"/>
          <w:color w:val="000000"/>
          <w:sz w:val="32"/>
          <w:szCs w:val="32"/>
        </w:rPr>
        <w:t> </w:t>
      </w:r>
    </w:p>
    <w:p>
      <w:pPr>
        <w:pStyle w:val="7"/>
        <w:shd w:val="clear" w:color="auto" w:fill="FFFCFC"/>
        <w:spacing w:before="0" w:beforeAutospacing="0" w:after="0" w:afterAutospacing="0" w:line="600" w:lineRule="atLeast"/>
        <w:ind w:firstLine="705"/>
        <w:rPr>
          <w:rFonts w:hint="eastAsia"/>
          <w:color w:val="000000"/>
          <w:sz w:val="21"/>
          <w:szCs w:val="21"/>
        </w:rPr>
      </w:pPr>
      <w:r>
        <w:rPr>
          <w:rFonts w:hint="eastAsia" w:ascii="仿宋_GB2312" w:hAnsi="Times" w:eastAsia="仿宋_GB2312" w:cs="Times"/>
          <w:color w:val="000000"/>
          <w:kern w:val="0"/>
          <w:sz w:val="32"/>
          <w:szCs w:val="32"/>
        </w:rPr>
        <w:t>根据区委统一部署，</w:t>
      </w:r>
      <w:r>
        <w:rPr>
          <w:rFonts w:ascii="Times New Roman" w:hAnsi="Times New Roman" w:eastAsia="微软雅黑"/>
          <w:color w:val="000000"/>
          <w:kern w:val="0"/>
          <w:sz w:val="32"/>
          <w:szCs w:val="32"/>
        </w:rPr>
        <w:t>201</w:t>
      </w:r>
      <w:r>
        <w:rPr>
          <w:rFonts w:hint="eastAsia" w:ascii="Times New Roman" w:hAnsi="Times New Roman" w:eastAsia="微软雅黑"/>
          <w:color w:val="000000"/>
          <w:kern w:val="0"/>
          <w:sz w:val="32"/>
          <w:szCs w:val="32"/>
          <w:lang w:val="en-US" w:eastAsia="zh-CN"/>
        </w:rPr>
        <w:t>9</w:t>
      </w:r>
      <w:r>
        <w:rPr>
          <w:rFonts w:hint="eastAsia" w:ascii="仿宋_GB2312" w:hAnsi="Times" w:eastAsia="仿宋_GB2312" w:cs="Times"/>
          <w:color w:val="000000"/>
          <w:kern w:val="0"/>
          <w:sz w:val="32"/>
          <w:szCs w:val="32"/>
        </w:rPr>
        <w:t>年</w:t>
      </w:r>
      <w:r>
        <w:rPr>
          <w:rFonts w:hint="eastAsia" w:ascii="Times New Roman" w:hAnsi="Times New Roman" w:eastAsia="微软雅黑"/>
          <w:color w:val="000000"/>
          <w:kern w:val="0"/>
          <w:sz w:val="32"/>
          <w:szCs w:val="32"/>
        </w:rPr>
        <w:t>8</w:t>
      </w:r>
      <w:r>
        <w:rPr>
          <w:rFonts w:hint="eastAsia" w:ascii="仿宋_GB2312" w:hAnsi="Times" w:eastAsia="仿宋_GB2312" w:cs="Times"/>
          <w:color w:val="000000"/>
          <w:kern w:val="0"/>
          <w:sz w:val="32"/>
          <w:szCs w:val="32"/>
        </w:rPr>
        <w:t>月</w:t>
      </w:r>
      <w:r>
        <w:rPr>
          <w:rFonts w:hint="eastAsia" w:ascii="Times New Roman" w:hAnsi="Times New Roman" w:eastAsia="微软雅黑"/>
          <w:color w:val="000000"/>
          <w:kern w:val="0"/>
          <w:sz w:val="32"/>
          <w:szCs w:val="32"/>
        </w:rPr>
        <w:t>26</w:t>
      </w:r>
      <w:r>
        <w:rPr>
          <w:rFonts w:hint="eastAsia" w:ascii="仿宋_GB2312" w:hAnsi="Times" w:eastAsia="仿宋_GB2312" w:cs="Times"/>
          <w:color w:val="000000"/>
          <w:kern w:val="0"/>
          <w:sz w:val="32"/>
          <w:szCs w:val="32"/>
        </w:rPr>
        <w:t>日至</w:t>
      </w:r>
      <w:r>
        <w:rPr>
          <w:rFonts w:hint="eastAsia" w:ascii="Times New Roman" w:hAnsi="Times New Roman" w:eastAsia="微软雅黑"/>
          <w:color w:val="000000"/>
          <w:kern w:val="0"/>
          <w:sz w:val="32"/>
          <w:szCs w:val="32"/>
        </w:rPr>
        <w:t>9</w:t>
      </w:r>
      <w:r>
        <w:rPr>
          <w:rFonts w:hint="eastAsia" w:ascii="仿宋_GB2312" w:hAnsi="Times" w:eastAsia="仿宋_GB2312" w:cs="Times"/>
          <w:color w:val="000000"/>
          <w:kern w:val="0"/>
          <w:sz w:val="32"/>
          <w:szCs w:val="32"/>
        </w:rPr>
        <w:t>月</w:t>
      </w:r>
      <w:r>
        <w:rPr>
          <w:rFonts w:hint="eastAsia" w:ascii="Times New Roman" w:hAnsi="Times New Roman" w:eastAsia="微软雅黑"/>
          <w:color w:val="000000"/>
          <w:kern w:val="0"/>
          <w:sz w:val="32"/>
          <w:szCs w:val="32"/>
        </w:rPr>
        <w:t>30</w:t>
      </w:r>
      <w:r>
        <w:rPr>
          <w:rFonts w:hint="eastAsia" w:ascii="仿宋_GB2312" w:hAnsi="Times" w:eastAsia="仿宋_GB2312" w:cs="Times"/>
          <w:color w:val="000000"/>
          <w:kern w:val="0"/>
          <w:sz w:val="32"/>
          <w:szCs w:val="32"/>
        </w:rPr>
        <w:t>日，区委第一巡察组对区科协党组进行了常规巡察。</w:t>
      </w:r>
      <w:r>
        <w:rPr>
          <w:rFonts w:hint="eastAsia" w:ascii="Times New Roman" w:hAnsi="Times New Roman" w:eastAsia="微软雅黑"/>
          <w:color w:val="000000"/>
          <w:kern w:val="0"/>
          <w:sz w:val="32"/>
          <w:szCs w:val="32"/>
        </w:rPr>
        <w:t>10</w:t>
      </w:r>
      <w:r>
        <w:rPr>
          <w:rFonts w:hint="eastAsia" w:ascii="仿宋_GB2312" w:hAnsi="Times" w:eastAsia="仿宋_GB2312" w:cs="Times"/>
          <w:color w:val="000000"/>
          <w:kern w:val="0"/>
          <w:sz w:val="32"/>
          <w:szCs w:val="32"/>
        </w:rPr>
        <w:t>月</w:t>
      </w:r>
      <w:r>
        <w:rPr>
          <w:rFonts w:hint="eastAsia" w:ascii="Times New Roman" w:hAnsi="Times New Roman" w:eastAsia="微软雅黑"/>
          <w:color w:val="000000"/>
          <w:kern w:val="0"/>
          <w:sz w:val="32"/>
          <w:szCs w:val="32"/>
        </w:rPr>
        <w:t>31</w:t>
      </w:r>
      <w:r>
        <w:rPr>
          <w:rFonts w:hint="eastAsia" w:ascii="仿宋_GB2312" w:hAnsi="Times" w:eastAsia="仿宋_GB2312" w:cs="Times"/>
          <w:color w:val="000000"/>
          <w:kern w:val="0"/>
          <w:sz w:val="32"/>
          <w:szCs w:val="32"/>
        </w:rPr>
        <w:t>日，区委第一巡察组向区科协党组反馈了巡察意见</w:t>
      </w:r>
      <w:r>
        <w:rPr>
          <w:rFonts w:hint="eastAsia" w:ascii="仿宋_GB2312" w:hAnsi="Times" w:eastAsia="仿宋_GB2312" w:cs="Times"/>
          <w:color w:val="000000"/>
          <w:kern w:val="0"/>
          <w:sz w:val="32"/>
          <w:szCs w:val="32"/>
          <w:lang w:eastAsia="zh-CN"/>
        </w:rPr>
        <w:t>，</w:t>
      </w:r>
      <w:r>
        <w:rPr>
          <w:rFonts w:hint="eastAsia" w:ascii="仿宋" w:eastAsia="仿宋"/>
          <w:color w:val="000000"/>
          <w:sz w:val="32"/>
          <w:szCs w:val="32"/>
        </w:rPr>
        <w:t>按照党务公开原则和巡察工作有关要求，现将巡察整改情况予以公布。</w:t>
      </w:r>
    </w:p>
    <w:p>
      <w:pPr>
        <w:pStyle w:val="8"/>
        <w:shd w:val="clear" w:color="auto" w:fill="FFFCFC"/>
        <w:spacing w:before="0" w:beforeAutospacing="0" w:after="0" w:afterAutospacing="0" w:line="600" w:lineRule="atLeast"/>
        <w:ind w:firstLine="640"/>
        <w:rPr>
          <w:rFonts w:hint="eastAsia"/>
          <w:color w:val="000000"/>
          <w:sz w:val="21"/>
          <w:szCs w:val="21"/>
        </w:rPr>
      </w:pPr>
      <w:r>
        <w:rPr>
          <w:rFonts w:hint="eastAsia" w:ascii="黑体" w:hAnsi="黑体" w:eastAsia="黑体"/>
          <w:color w:val="000000"/>
          <w:sz w:val="32"/>
          <w:szCs w:val="32"/>
        </w:rPr>
        <w:t>一、把整改落实作为一项重要政治任务来抓</w:t>
      </w:r>
    </w:p>
    <w:p>
      <w:pPr>
        <w:pStyle w:val="8"/>
        <w:shd w:val="clear" w:color="auto" w:fill="FFFCFC"/>
        <w:spacing w:before="0" w:beforeAutospacing="0" w:after="0" w:afterAutospacing="0" w:line="600" w:lineRule="atLeast"/>
        <w:ind w:firstLine="643"/>
        <w:rPr>
          <w:rFonts w:hint="eastAsia"/>
          <w:color w:val="000000"/>
          <w:sz w:val="21"/>
          <w:szCs w:val="21"/>
        </w:rPr>
      </w:pPr>
      <w:r>
        <w:rPr>
          <w:rFonts w:hint="eastAsia" w:ascii="仿宋" w:eastAsia="仿宋"/>
          <w:color w:val="000000"/>
          <w:sz w:val="32"/>
          <w:szCs w:val="32"/>
        </w:rPr>
        <w:t>（一）强化组织领导。对</w:t>
      </w:r>
      <w:r>
        <w:rPr>
          <w:rFonts w:hint="eastAsia" w:ascii="仿宋" w:eastAsia="仿宋"/>
          <w:color w:val="000000"/>
          <w:sz w:val="32"/>
          <w:szCs w:val="32"/>
          <w:lang w:eastAsia="zh-CN"/>
        </w:rPr>
        <w:t>区</w:t>
      </w:r>
      <w:r>
        <w:rPr>
          <w:rFonts w:hint="eastAsia" w:ascii="仿宋" w:eastAsia="仿宋"/>
          <w:color w:val="000000"/>
          <w:sz w:val="32"/>
          <w:szCs w:val="32"/>
        </w:rPr>
        <w:t>委第一巡察组反馈的意见，</w:t>
      </w:r>
      <w:r>
        <w:rPr>
          <w:rFonts w:hint="eastAsia" w:ascii="仿宋" w:eastAsia="仿宋"/>
          <w:color w:val="000000"/>
          <w:sz w:val="32"/>
          <w:szCs w:val="32"/>
          <w:lang w:eastAsia="zh-CN"/>
        </w:rPr>
        <w:t>区</w:t>
      </w:r>
      <w:r>
        <w:rPr>
          <w:rFonts w:hint="eastAsia" w:ascii="仿宋" w:eastAsia="仿宋"/>
          <w:color w:val="000000"/>
          <w:sz w:val="32"/>
          <w:szCs w:val="32"/>
        </w:rPr>
        <w:t>科协高度重视，根据反馈意见做好整改工作，全面从严治党，提升班子集体凝聚力、战斗力，打造一支忠诚、担当的干部队伍。为确保各项整改工作扎实有序推进，</w:t>
      </w:r>
      <w:r>
        <w:rPr>
          <w:rFonts w:hint="eastAsia" w:ascii="仿宋" w:eastAsia="仿宋"/>
          <w:color w:val="000000"/>
          <w:sz w:val="32"/>
          <w:szCs w:val="32"/>
          <w:lang w:eastAsia="zh-CN"/>
        </w:rPr>
        <w:t>区</w:t>
      </w:r>
      <w:r>
        <w:rPr>
          <w:rFonts w:hint="eastAsia" w:ascii="仿宋" w:eastAsia="仿宋"/>
          <w:color w:val="000000"/>
          <w:sz w:val="32"/>
          <w:szCs w:val="32"/>
        </w:rPr>
        <w:t>科协召开班子专题会议，对反馈意见照单全收，并征求党员干部意见，对巡察反馈问题进行了剖析与研究，逐条制定整改措施，为推进整改工作落细落实打下了良好基础。全体干部职工及相关责任人员主动参与、积极配合，对照整改方案区分问题类别、时间节点逐条抓落实，对涉及个人整改要求落实不够到位、不够及时的，及时进行督办、提醒，确保整改工作有序推进。</w:t>
      </w:r>
    </w:p>
    <w:p>
      <w:pPr>
        <w:pStyle w:val="8"/>
        <w:shd w:val="clear" w:color="auto" w:fill="FFFCFC"/>
        <w:spacing w:before="0" w:beforeAutospacing="0" w:after="0" w:afterAutospacing="0" w:line="600" w:lineRule="atLeast"/>
        <w:ind w:firstLine="643"/>
        <w:rPr>
          <w:rFonts w:hint="eastAsia"/>
          <w:color w:val="000000"/>
          <w:sz w:val="21"/>
          <w:szCs w:val="21"/>
        </w:rPr>
      </w:pPr>
      <w:r>
        <w:rPr>
          <w:rFonts w:hint="eastAsia" w:ascii="仿宋" w:eastAsia="仿宋"/>
          <w:color w:val="000000"/>
          <w:sz w:val="32"/>
          <w:szCs w:val="32"/>
        </w:rPr>
        <w:t>（二）强化措施落地。对于班子集体存在的问题，班子成员之间相互通气，对反馈问题做到心中有数，就如何整改提出个人意见建议，同时对整改过程进行监督；对事关单位面上存在的普遍性问题，要求全体党员干部对照整改方案要求，结合岗位职责，逐条抓整改；对于具体到个人的问题，及时反馈，同时要求在规定的时限内整改到位。</w:t>
      </w:r>
    </w:p>
    <w:p>
      <w:pPr>
        <w:pStyle w:val="8"/>
        <w:shd w:val="clear" w:color="auto" w:fill="FFFCFC"/>
        <w:spacing w:before="0" w:beforeAutospacing="0" w:after="0" w:afterAutospacing="0" w:line="600" w:lineRule="atLeast"/>
        <w:ind w:firstLine="640"/>
        <w:rPr>
          <w:rFonts w:hint="eastAsia"/>
          <w:color w:val="000000"/>
          <w:sz w:val="21"/>
          <w:szCs w:val="21"/>
        </w:rPr>
      </w:pPr>
      <w:r>
        <w:rPr>
          <w:rFonts w:hint="eastAsia" w:ascii="黑体" w:hAnsi="黑体" w:eastAsia="黑体"/>
          <w:color w:val="000000"/>
          <w:sz w:val="32"/>
          <w:szCs w:val="32"/>
        </w:rPr>
        <w:t>二、整改落实的成效</w:t>
      </w:r>
    </w:p>
    <w:p>
      <w:pPr>
        <w:pStyle w:val="8"/>
        <w:shd w:val="clear" w:color="auto" w:fill="FFFCFC"/>
        <w:spacing w:before="0" w:beforeAutospacing="0" w:after="0" w:afterAutospacing="0" w:line="600" w:lineRule="atLeast"/>
        <w:ind w:firstLine="640"/>
        <w:rPr>
          <w:rFonts w:hint="eastAsia" w:eastAsia="仿宋"/>
          <w:color w:val="000000"/>
          <w:sz w:val="21"/>
          <w:szCs w:val="21"/>
          <w:lang w:eastAsia="zh-CN"/>
        </w:rPr>
      </w:pPr>
      <w:r>
        <w:rPr>
          <w:rFonts w:hint="eastAsia" w:ascii="仿宋" w:eastAsia="仿宋"/>
          <w:color w:val="000000"/>
          <w:sz w:val="32"/>
          <w:szCs w:val="32"/>
        </w:rPr>
        <w:t>在整改中，坚持逐项逐条整改，确保各项整改工作落实到位。</w:t>
      </w:r>
      <w:r>
        <w:rPr>
          <w:rFonts w:hint="eastAsia" w:ascii="仿宋" w:eastAsia="仿宋"/>
          <w:color w:val="000000"/>
          <w:sz w:val="32"/>
          <w:szCs w:val="32"/>
          <w:lang w:eastAsia="zh-CN"/>
        </w:rPr>
        <w:t>共四</w:t>
      </w:r>
      <w:r>
        <w:rPr>
          <w:rFonts w:hint="eastAsia" w:ascii="仿宋" w:eastAsia="仿宋"/>
          <w:color w:val="000000"/>
          <w:sz w:val="32"/>
          <w:szCs w:val="32"/>
        </w:rPr>
        <w:t>个方面</w:t>
      </w:r>
      <w:r>
        <w:rPr>
          <w:rFonts w:hint="eastAsia" w:ascii="仿宋" w:eastAsia="仿宋"/>
          <w:color w:val="000000"/>
          <w:sz w:val="32"/>
          <w:szCs w:val="32"/>
          <w:lang w:val="en-US" w:eastAsia="zh-CN"/>
        </w:rPr>
        <w:t>9</w:t>
      </w:r>
      <w:r>
        <w:rPr>
          <w:rFonts w:hint="eastAsia" w:ascii="仿宋" w:eastAsia="仿宋"/>
          <w:color w:val="000000"/>
          <w:sz w:val="32"/>
          <w:szCs w:val="32"/>
          <w:lang w:eastAsia="zh-CN"/>
        </w:rPr>
        <w:t>个</w:t>
      </w:r>
      <w:r>
        <w:rPr>
          <w:rFonts w:hint="eastAsia" w:ascii="仿宋" w:eastAsia="仿宋"/>
          <w:color w:val="000000"/>
          <w:sz w:val="32"/>
          <w:szCs w:val="32"/>
        </w:rPr>
        <w:t>具体问题，已完成</w:t>
      </w:r>
      <w:r>
        <w:rPr>
          <w:rFonts w:hint="eastAsia" w:ascii="仿宋" w:eastAsia="仿宋"/>
          <w:color w:val="000000"/>
          <w:sz w:val="32"/>
          <w:szCs w:val="32"/>
          <w:lang w:val="en-US" w:eastAsia="zh-CN"/>
        </w:rPr>
        <w:t>9</w:t>
      </w:r>
      <w:r>
        <w:rPr>
          <w:rFonts w:hint="eastAsia" w:ascii="仿宋" w:eastAsia="仿宋"/>
          <w:color w:val="000000"/>
          <w:sz w:val="32"/>
          <w:szCs w:val="32"/>
        </w:rPr>
        <w:t>个</w:t>
      </w:r>
      <w:r>
        <w:rPr>
          <w:rFonts w:hint="eastAsia" w:ascii="仿宋" w:eastAsia="仿宋"/>
          <w:color w:val="000000"/>
          <w:sz w:val="32"/>
          <w:szCs w:val="32"/>
          <w:lang w:eastAsia="zh-CN"/>
        </w:rPr>
        <w:t>。</w:t>
      </w:r>
    </w:p>
    <w:p>
      <w:pPr>
        <w:pStyle w:val="10"/>
        <w:spacing w:line="560" w:lineRule="exact"/>
        <w:ind w:firstLine="800" w:firstLineChars="250"/>
        <w:rPr>
          <w:rFonts w:ascii="方正楷体简体" w:eastAsia="方正楷体简体"/>
          <w:color w:val="000000"/>
          <w:sz w:val="32"/>
        </w:rPr>
      </w:pPr>
      <w:r>
        <w:rPr>
          <w:rFonts w:hint="eastAsia" w:ascii="仿宋" w:eastAsia="仿宋"/>
          <w:color w:val="000000"/>
          <w:sz w:val="32"/>
          <w:szCs w:val="32"/>
        </w:rPr>
        <w:t>   </w:t>
      </w:r>
      <w:r>
        <w:rPr>
          <w:rFonts w:ascii="方正楷体简体" w:eastAsia="方正楷体简体"/>
          <w:color w:val="000000"/>
          <w:sz w:val="32"/>
        </w:rPr>
        <w:t>（一）工作作风不扎实</w:t>
      </w:r>
      <w:r>
        <w:rPr>
          <w:rFonts w:ascii="方正楷体简体" w:hAnsi="Times" w:eastAsia="方正楷体简体" w:cs="Times"/>
          <w:color w:val="000000"/>
          <w:kern w:val="0"/>
          <w:sz w:val="32"/>
          <w:szCs w:val="32"/>
        </w:rPr>
        <w:t>方面</w:t>
      </w:r>
    </w:p>
    <w:p>
      <w:pPr>
        <w:widowControl/>
        <w:shd w:val="clear" w:color="auto" w:fill="FFFFFF"/>
        <w:spacing w:line="560" w:lineRule="atLeast"/>
        <w:ind w:firstLine="643"/>
        <w:rPr>
          <w:rFonts w:ascii="Times" w:hAnsi="Times" w:eastAsia="微软雅黑" w:cs="Times"/>
          <w:color w:val="333333"/>
          <w:kern w:val="0"/>
          <w:sz w:val="32"/>
          <w:szCs w:val="32"/>
        </w:rPr>
      </w:pPr>
      <w:r>
        <w:rPr>
          <w:rFonts w:hint="eastAsia" w:ascii="仿宋_GB2312" w:hAnsi="Times" w:eastAsia="仿宋_GB2312" w:cs="Times"/>
          <w:b/>
          <w:bCs/>
          <w:color w:val="000000"/>
          <w:kern w:val="0"/>
          <w:sz w:val="32"/>
          <w:szCs w:val="32"/>
        </w:rPr>
        <w:t>1、关于“</w:t>
      </w:r>
      <w:r>
        <w:rPr>
          <w:rFonts w:ascii="仿宋_GB2312" w:hAnsi="仿宋_GB2312" w:eastAsia="仿宋_GB2312" w:cs="仿宋_GB2312"/>
          <w:b/>
          <w:color w:val="000000"/>
          <w:sz w:val="32"/>
        </w:rPr>
        <w:t>党组争先创优意识不强</w:t>
      </w:r>
      <w:r>
        <w:rPr>
          <w:rFonts w:hint="eastAsia" w:ascii="仿宋_GB2312" w:hAnsi="Times" w:eastAsia="仿宋_GB2312" w:cs="Times"/>
          <w:b/>
          <w:bCs/>
          <w:color w:val="000000"/>
          <w:kern w:val="0"/>
          <w:sz w:val="32"/>
          <w:szCs w:val="32"/>
        </w:rPr>
        <w:t>”的问题</w:t>
      </w:r>
    </w:p>
    <w:p>
      <w:pPr>
        <w:pStyle w:val="10"/>
        <w:spacing w:line="560" w:lineRule="exact"/>
        <w:ind w:firstLine="640"/>
        <w:rPr>
          <w:rFonts w:ascii="仿宋_GB2312" w:hAnsi="仿宋_GB2312" w:eastAsia="仿宋_GB2312" w:cs="仿宋_GB2312"/>
          <w:color w:val="000000"/>
          <w:sz w:val="32"/>
          <w:szCs w:val="32"/>
        </w:rPr>
      </w:pPr>
      <w:r>
        <w:rPr>
          <w:rFonts w:hint="eastAsia" w:ascii="楷体" w:hAnsi="楷体" w:eastAsia="楷体" w:cs="楷体"/>
          <w:color w:val="000000"/>
          <w:sz w:val="32"/>
          <w:szCs w:val="32"/>
        </w:rPr>
        <w:t>整改情况：整改完成。</w:t>
      </w:r>
      <w:r>
        <w:rPr>
          <w:rFonts w:ascii="仿宋_GB2312" w:hAnsi="仿宋_GB2312" w:eastAsia="仿宋_GB2312" w:cs="仿宋_GB2312"/>
          <w:color w:val="000000"/>
          <w:sz w:val="32"/>
          <w:szCs w:val="32"/>
        </w:rPr>
        <w:t>一是抓学习、强素质。重新修定完善了《科协学习制度》，坚持利用周二下午，开展政治理论和业务知识学习，学习制度化、规范化。二是抓协调、重创新。在班子成员间开展了交心谈心活动，坚持每周一上午召开科协党组会，总结上周工作研究安排本周重点工作，鼓励班子成员在会上勇于发表见解，敢于表述想法，善于创新思路，全面促进科协工作发展。三是结合“不忘初心、牢记使命”主题教育，认真找差距，补短板，抓落实，促提升，切实加强班子队伍建设和争先创优意识。</w:t>
      </w:r>
    </w:p>
    <w:p>
      <w:pPr>
        <w:widowControl/>
        <w:shd w:val="clear" w:color="auto" w:fill="FFFFFF"/>
        <w:spacing w:line="560" w:lineRule="atLeast"/>
        <w:ind w:firstLine="643"/>
        <w:rPr>
          <w:rFonts w:ascii="Times" w:hAnsi="Times" w:eastAsia="微软雅黑" w:cs="Times"/>
          <w:color w:val="333333"/>
          <w:kern w:val="0"/>
          <w:sz w:val="32"/>
          <w:szCs w:val="32"/>
        </w:rPr>
      </w:pPr>
      <w:r>
        <w:rPr>
          <w:rFonts w:hint="eastAsia" w:ascii="仿宋_GB2312" w:hAnsi="Times" w:eastAsia="仿宋_GB2312" w:cs="Times"/>
          <w:b/>
          <w:bCs/>
          <w:color w:val="000000"/>
          <w:kern w:val="0"/>
          <w:sz w:val="32"/>
          <w:szCs w:val="32"/>
        </w:rPr>
        <w:t>2、关于“</w:t>
      </w:r>
      <w:r>
        <w:rPr>
          <w:rFonts w:ascii="仿宋_GB2312" w:hAnsi="仿宋_GB2312" w:eastAsia="仿宋_GB2312" w:cs="仿宋_GB2312"/>
          <w:b/>
          <w:bCs/>
          <w:color w:val="000000"/>
          <w:sz w:val="32"/>
          <w:szCs w:val="32"/>
        </w:rPr>
        <w:t>工作职能虚化</w:t>
      </w:r>
      <w:r>
        <w:rPr>
          <w:rFonts w:hint="eastAsia" w:ascii="仿宋_GB2312" w:hAnsi="Times" w:eastAsia="仿宋_GB2312" w:cs="Times"/>
          <w:b/>
          <w:bCs/>
          <w:color w:val="000000"/>
          <w:kern w:val="0"/>
          <w:sz w:val="32"/>
          <w:szCs w:val="32"/>
        </w:rPr>
        <w:t>”的问题</w:t>
      </w:r>
    </w:p>
    <w:p>
      <w:pPr>
        <w:pStyle w:val="4"/>
        <w:shd w:val="clear" w:color="auto" w:fill="FFFFFF"/>
        <w:spacing w:before="0" w:beforeAutospacing="0" w:after="0" w:afterAutospacing="0" w:line="560" w:lineRule="exact"/>
        <w:ind w:firstLine="640" w:firstLineChars="200"/>
        <w:rPr>
          <w:rFonts w:ascii="仿宋_GB2312" w:hAnsi="仿宋_GB2312" w:eastAsia="仿宋_GB2312" w:cs="仿宋_GB2312"/>
          <w:color w:val="000000"/>
          <w:kern w:val="2"/>
          <w:sz w:val="32"/>
          <w:szCs w:val="32"/>
        </w:rPr>
      </w:pPr>
      <w:r>
        <w:rPr>
          <w:rFonts w:hint="eastAsia" w:ascii="楷体" w:hAnsi="楷体" w:eastAsia="楷体" w:cs="楷体"/>
          <w:color w:val="000000"/>
          <w:sz w:val="32"/>
          <w:szCs w:val="32"/>
        </w:rPr>
        <w:t>整改情况：整改完成。</w:t>
      </w:r>
      <w:r>
        <w:rPr>
          <w:rFonts w:hint="eastAsia" w:ascii="仿宋_GB2312" w:hAnsi="仿宋_GB2312" w:eastAsia="仿宋_GB2312" w:cs="仿宋_GB2312"/>
          <w:color w:val="000000"/>
          <w:kern w:val="2"/>
          <w:sz w:val="32"/>
          <w:szCs w:val="32"/>
        </w:rPr>
        <w:t>一是</w:t>
      </w:r>
      <w:r>
        <w:rPr>
          <w:rFonts w:ascii="仿宋_GB2312" w:hAnsi="仿宋_GB2312" w:eastAsia="仿宋_GB2312" w:cs="仿宋_GB2312"/>
          <w:color w:val="000000"/>
          <w:kern w:val="2"/>
          <w:sz w:val="32"/>
          <w:szCs w:val="32"/>
        </w:rPr>
        <w:t>结合“不忘初心、牢记使命”主题教育，按照区</w:t>
      </w:r>
      <w:r>
        <w:rPr>
          <w:rFonts w:hint="eastAsia" w:ascii="仿宋_GB2312" w:hAnsi="仿宋_GB2312" w:eastAsia="仿宋_GB2312" w:cs="仿宋_GB2312"/>
          <w:color w:val="000000"/>
          <w:kern w:val="2"/>
          <w:sz w:val="32"/>
          <w:szCs w:val="32"/>
        </w:rPr>
        <w:t>委对科协系统深化改革方案的部署要求，认真梳理职责清单，明确职责范畴，细化分工规范个人岗位要求，实现人岗定责、依职履</w:t>
      </w:r>
      <w:r>
        <w:rPr>
          <w:rFonts w:ascii="仿宋_GB2312" w:hAnsi="仿宋_GB2312" w:eastAsia="仿宋_GB2312" w:cs="仿宋_GB2312"/>
          <w:color w:val="000000"/>
          <w:kern w:val="2"/>
          <w:sz w:val="32"/>
          <w:szCs w:val="32"/>
        </w:rPr>
        <w:t>责，通过</w:t>
      </w:r>
      <w:r>
        <w:rPr>
          <w:rFonts w:hint="eastAsia" w:ascii="仿宋_GB2312" w:hAnsi="仿宋_GB2312" w:eastAsia="仿宋_GB2312" w:cs="仿宋_GB2312"/>
          <w:color w:val="000000"/>
          <w:kern w:val="2"/>
          <w:sz w:val="32"/>
          <w:szCs w:val="32"/>
        </w:rPr>
        <w:t>大梳理、大讨论、大排查，达成政治共识，形成工作默契，激发内生动力。二是在青少年活动中心设置反邪教宣传版面，同时把反邪教宣传融入科普宣传，不断加强反邪教宣传。三是实行重点工作月度督办制，每月月初召开月度工作会议，对上月重点工作汇报、点评，对本月重点工作进行安排布置。</w:t>
      </w:r>
    </w:p>
    <w:p>
      <w:pPr>
        <w:widowControl/>
        <w:shd w:val="clear" w:color="auto" w:fill="FFFFFF"/>
        <w:spacing w:line="560" w:lineRule="atLeast"/>
        <w:ind w:firstLine="643" w:firstLineChars="200"/>
        <w:rPr>
          <w:rFonts w:ascii="Times" w:hAnsi="Times" w:eastAsia="微软雅黑" w:cs="Times"/>
          <w:color w:val="333333"/>
          <w:kern w:val="0"/>
          <w:sz w:val="32"/>
          <w:szCs w:val="32"/>
        </w:rPr>
      </w:pPr>
      <w:r>
        <w:rPr>
          <w:rFonts w:hint="eastAsia" w:ascii="仿宋_GB2312" w:hAnsi="Times" w:eastAsia="仿宋_GB2312" w:cs="Times"/>
          <w:b/>
          <w:bCs/>
          <w:color w:val="000000"/>
          <w:kern w:val="0"/>
          <w:sz w:val="32"/>
          <w:szCs w:val="32"/>
        </w:rPr>
        <w:t>3、关于“</w:t>
      </w:r>
      <w:r>
        <w:rPr>
          <w:rFonts w:ascii="仿宋_GB2312" w:hAnsi="仿宋_GB2312" w:eastAsia="仿宋_GB2312" w:cs="仿宋_GB2312"/>
          <w:b/>
          <w:bCs/>
          <w:color w:val="000000"/>
          <w:sz w:val="32"/>
          <w:szCs w:val="32"/>
        </w:rPr>
        <w:t>工作材料敷衍应付</w:t>
      </w:r>
      <w:r>
        <w:rPr>
          <w:rFonts w:hint="eastAsia" w:ascii="仿宋_GB2312" w:hAnsi="Times" w:eastAsia="仿宋_GB2312" w:cs="Times"/>
          <w:b/>
          <w:bCs/>
          <w:color w:val="000000"/>
          <w:kern w:val="0"/>
          <w:sz w:val="32"/>
          <w:szCs w:val="32"/>
        </w:rPr>
        <w:t>”的问题</w:t>
      </w:r>
    </w:p>
    <w:p>
      <w:pPr>
        <w:pStyle w:val="10"/>
        <w:spacing w:line="560" w:lineRule="exact"/>
        <w:ind w:firstLine="640"/>
        <w:rPr>
          <w:rFonts w:ascii="仿宋_GB2312" w:hAnsi="仿宋_GB2312" w:eastAsia="仿宋_GB2312" w:cs="仿宋_GB2312"/>
          <w:color w:val="000000"/>
          <w:sz w:val="32"/>
          <w:szCs w:val="32"/>
        </w:rPr>
      </w:pPr>
      <w:r>
        <w:rPr>
          <w:rFonts w:hint="eastAsia" w:ascii="楷体" w:hAnsi="楷体" w:eastAsia="楷体" w:cs="楷体"/>
          <w:color w:val="000000"/>
          <w:sz w:val="32"/>
          <w:szCs w:val="32"/>
        </w:rPr>
        <w:t>整改情况：整改完成。</w:t>
      </w:r>
      <w:r>
        <w:rPr>
          <w:rFonts w:ascii="仿宋_GB2312" w:hAnsi="仿宋_GB2312" w:eastAsia="仿宋_GB2312" w:cs="仿宋_GB2312"/>
          <w:color w:val="000000"/>
          <w:sz w:val="32"/>
          <w:szCs w:val="32"/>
        </w:rPr>
        <w:t>一是对在发现的工作中照抄搬的党员干部提出严厉批评，对分管办公室的主要领导进行谈话。二是对上报的材料实行分管领导把关签字制度，同时党支部进一步强化学习和管理，杜绝此类事情再发生。</w:t>
      </w:r>
    </w:p>
    <w:p>
      <w:pPr>
        <w:pStyle w:val="10"/>
        <w:spacing w:line="560" w:lineRule="exact"/>
        <w:ind w:firstLine="800" w:firstLineChars="250"/>
        <w:rPr>
          <w:rFonts w:ascii="方正楷体简体" w:eastAsia="方正楷体简体"/>
          <w:color w:val="000000"/>
          <w:sz w:val="32"/>
        </w:rPr>
      </w:pPr>
      <w:r>
        <w:rPr>
          <w:rFonts w:ascii="方正楷体简体" w:eastAsia="方正楷体简体"/>
          <w:color w:val="000000"/>
          <w:sz w:val="32"/>
        </w:rPr>
        <w:t>（二）贯彻落实群团组织改革精神存在差距方面</w:t>
      </w:r>
    </w:p>
    <w:p>
      <w:pPr>
        <w:widowControl/>
        <w:shd w:val="clear" w:color="auto" w:fill="FFFFFF"/>
        <w:spacing w:line="560" w:lineRule="atLeast"/>
        <w:ind w:firstLine="643"/>
        <w:rPr>
          <w:rFonts w:ascii="Times" w:hAnsi="Times" w:eastAsia="微软雅黑" w:cs="Times"/>
          <w:color w:val="333333"/>
          <w:kern w:val="0"/>
          <w:sz w:val="32"/>
          <w:szCs w:val="32"/>
        </w:rPr>
      </w:pPr>
      <w:r>
        <w:rPr>
          <w:rFonts w:hint="eastAsia" w:ascii="仿宋_GB2312" w:hAnsi="Times" w:eastAsia="仿宋_GB2312" w:cs="Times"/>
          <w:b/>
          <w:bCs/>
          <w:color w:val="000000"/>
          <w:kern w:val="0"/>
          <w:sz w:val="32"/>
          <w:szCs w:val="32"/>
        </w:rPr>
        <w:t>4、关于“</w:t>
      </w:r>
      <w:r>
        <w:rPr>
          <w:rFonts w:ascii="仿宋_GB2312" w:hAnsi="仿宋_GB2312" w:eastAsia="仿宋_GB2312" w:cs="仿宋_GB2312"/>
          <w:b/>
          <w:bCs/>
          <w:color w:val="000000"/>
          <w:sz w:val="32"/>
          <w:szCs w:val="32"/>
        </w:rPr>
        <w:t>围绕中心服务大局意识不强</w:t>
      </w:r>
      <w:r>
        <w:rPr>
          <w:rFonts w:hint="eastAsia" w:ascii="仿宋_GB2312" w:hAnsi="Times" w:eastAsia="仿宋_GB2312" w:cs="Times"/>
          <w:b/>
          <w:bCs/>
          <w:color w:val="000000"/>
          <w:kern w:val="0"/>
          <w:sz w:val="32"/>
          <w:szCs w:val="32"/>
        </w:rPr>
        <w:t>”的问题</w:t>
      </w:r>
    </w:p>
    <w:p>
      <w:pPr>
        <w:widowControl/>
        <w:shd w:val="clear" w:color="auto" w:fill="FFFFFF"/>
        <w:spacing w:line="560" w:lineRule="exact"/>
        <w:jc w:val="left"/>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楷体" w:hAnsi="楷体" w:eastAsia="楷体" w:cs="楷体"/>
          <w:color w:val="000000"/>
          <w:sz w:val="32"/>
          <w:szCs w:val="32"/>
        </w:rPr>
        <w:t>整改情况：整改完成。</w:t>
      </w:r>
      <w:r>
        <w:rPr>
          <w:rFonts w:hint="eastAsia" w:ascii="仿宋_GB2312" w:hAnsi="仿宋_GB2312" w:eastAsia="仿宋_GB2312" w:cs="仿宋_GB2312"/>
          <w:color w:val="000000"/>
          <w:sz w:val="32"/>
          <w:szCs w:val="32"/>
        </w:rPr>
        <w:t>一是</w:t>
      </w:r>
      <w:r>
        <w:rPr>
          <w:rFonts w:ascii="仿宋_GB2312" w:hAnsi="仿宋_GB2312" w:eastAsia="仿宋_GB2312" w:cs="仿宋_GB2312"/>
          <w:color w:val="000000"/>
          <w:sz w:val="32"/>
          <w:szCs w:val="32"/>
        </w:rPr>
        <w:t>认真学习贯彻习近平总书记关于加强党的群团工作的重要论述，牢树“四个意识”，做到“两个维护”，不断增强群团组织的政治性、先进性、群众性。</w:t>
      </w:r>
      <w:r>
        <w:rPr>
          <w:rFonts w:hint="eastAsia" w:ascii="仿宋_GB2312" w:hAnsi="仿宋_GB2312" w:eastAsia="仿宋_GB2312" w:cs="仿宋_GB2312"/>
          <w:color w:val="000000"/>
          <w:sz w:val="32"/>
          <w:szCs w:val="32"/>
        </w:rPr>
        <w:t>二是以落实中央和省、市、区委《科协深化改革方案》和“强三性去四化”的工作要求为重点，结合石龙区科协实际，研究制定了2020年科协工作重点，进一步理清科协工作思路。三是</w:t>
      </w:r>
      <w:r>
        <w:rPr>
          <w:rFonts w:ascii="仿宋_GB2312" w:hAnsi="仿宋_GB2312" w:eastAsia="仿宋_GB2312" w:cs="仿宋_GB2312"/>
          <w:color w:val="000000"/>
          <w:sz w:val="32"/>
          <w:szCs w:val="32"/>
        </w:rPr>
        <w:t>强化职责使命，围绕科协“四服务一加强”工作职能，结合“不忘初心、牢记使命”主题教育和科协实际，开展调研，</w:t>
      </w:r>
      <w:r>
        <w:rPr>
          <w:rFonts w:hint="eastAsia" w:ascii="仿宋_GB2312" w:hAnsi="仿宋_GB2312" w:eastAsia="仿宋_GB2312" w:cs="仿宋_GB2312"/>
          <w:color w:val="000000"/>
          <w:sz w:val="32"/>
          <w:szCs w:val="32"/>
        </w:rPr>
        <w:t>完成了《加强科协组织服务群众工作调研报告》，明确科协工作重点。</w:t>
      </w:r>
    </w:p>
    <w:p>
      <w:pPr>
        <w:widowControl/>
        <w:shd w:val="clear" w:color="auto" w:fill="FFFFFF"/>
        <w:spacing w:line="552" w:lineRule="atLeast"/>
        <w:ind w:firstLine="643"/>
        <w:rPr>
          <w:rFonts w:ascii="Times" w:hAnsi="Times" w:eastAsia="微软雅黑" w:cs="Times"/>
          <w:color w:val="333333"/>
          <w:kern w:val="0"/>
          <w:sz w:val="32"/>
          <w:szCs w:val="32"/>
        </w:rPr>
      </w:pPr>
      <w:r>
        <w:rPr>
          <w:rFonts w:hint="eastAsia" w:ascii="仿宋_GB2312" w:hAnsi="Times" w:eastAsia="仿宋_GB2312" w:cs="Times"/>
          <w:b/>
          <w:bCs/>
          <w:color w:val="000000"/>
          <w:kern w:val="0"/>
          <w:sz w:val="32"/>
          <w:szCs w:val="32"/>
        </w:rPr>
        <w:t>5、关于“</w:t>
      </w:r>
      <w:r>
        <w:rPr>
          <w:rFonts w:ascii="仿宋_GB2312" w:hAnsi="仿宋_GB2312" w:eastAsia="仿宋_GB2312" w:cs="仿宋_GB2312"/>
          <w:b/>
          <w:bCs/>
          <w:color w:val="000000"/>
          <w:sz w:val="32"/>
          <w:szCs w:val="32"/>
        </w:rPr>
        <w:t>为科技工作者服务作用发挥不充分</w:t>
      </w:r>
      <w:r>
        <w:rPr>
          <w:rFonts w:hint="eastAsia" w:ascii="仿宋_GB2312" w:hAnsi="Times" w:eastAsia="仿宋_GB2312" w:cs="Times"/>
          <w:b/>
          <w:bCs/>
          <w:color w:val="000000"/>
          <w:kern w:val="0"/>
          <w:sz w:val="32"/>
          <w:szCs w:val="32"/>
        </w:rPr>
        <w:t>”的问题</w:t>
      </w:r>
    </w:p>
    <w:p>
      <w:pPr>
        <w:widowControl/>
        <w:shd w:val="clear" w:color="auto" w:fill="FFFFFF"/>
        <w:spacing w:line="552" w:lineRule="atLeast"/>
        <w:ind w:firstLine="640"/>
        <w:rPr>
          <w:rFonts w:hint="eastAsia" w:ascii="Times New Roman" w:hAnsi="Times New Roman" w:eastAsia="微软雅黑"/>
          <w:color w:val="000000"/>
          <w:kern w:val="0"/>
          <w:sz w:val="32"/>
          <w:szCs w:val="32"/>
        </w:rPr>
      </w:pPr>
      <w:r>
        <w:rPr>
          <w:rFonts w:ascii="Times New Roman" w:hAnsi="Times New Roman" w:eastAsia="微软雅黑"/>
          <w:color w:val="000000"/>
          <w:kern w:val="0"/>
          <w:sz w:val="32"/>
          <w:szCs w:val="32"/>
        </w:rPr>
        <w:t> </w:t>
      </w:r>
      <w:r>
        <w:rPr>
          <w:rFonts w:hint="eastAsia" w:ascii="楷体" w:hAnsi="楷体" w:eastAsia="楷体" w:cs="楷体"/>
          <w:color w:val="000000"/>
          <w:sz w:val="32"/>
          <w:szCs w:val="32"/>
        </w:rPr>
        <w:t>整改情况：整改完成。</w:t>
      </w:r>
      <w:r>
        <w:rPr>
          <w:rFonts w:hint="eastAsia" w:ascii="仿宋_GB2312" w:hAnsi="仿宋_GB2312" w:eastAsia="仿宋_GB2312" w:cs="仿宋_GB2312"/>
          <w:color w:val="000000"/>
          <w:sz w:val="32"/>
          <w:szCs w:val="32"/>
        </w:rPr>
        <w:t>一是对全区科技工作者现状进行调查摸底，摸清科技工作者底数、掌握科技工作者动态。二是进一步完善科技工作者联系服务机制，使科协真正成为科技工作者之家，为科协更好服务科技工作者搭建平台。三是加强对我区中鸿科协，龙兴农林种植协会的业务指导，帮助中鸿集团的工程师余远航审报省级青年科技奖，指导龙兴街道农林种植协会进行2期的电商培训，培训学员100多人。</w:t>
      </w:r>
    </w:p>
    <w:p>
      <w:pPr>
        <w:widowControl/>
        <w:shd w:val="clear" w:color="auto" w:fill="FFFFFF"/>
        <w:spacing w:line="552" w:lineRule="atLeast"/>
        <w:ind w:firstLine="643"/>
        <w:rPr>
          <w:rFonts w:ascii="Times" w:hAnsi="Times" w:eastAsia="微软雅黑" w:cs="Times"/>
          <w:color w:val="333333"/>
          <w:kern w:val="0"/>
          <w:sz w:val="32"/>
          <w:szCs w:val="32"/>
        </w:rPr>
      </w:pPr>
      <w:r>
        <w:rPr>
          <w:rFonts w:hint="eastAsia" w:ascii="仿宋_GB2312" w:hAnsi="Times" w:eastAsia="仿宋_GB2312" w:cs="Times"/>
          <w:b/>
          <w:bCs/>
          <w:color w:val="000000"/>
          <w:kern w:val="0"/>
          <w:sz w:val="32"/>
          <w:szCs w:val="32"/>
        </w:rPr>
        <w:t>6、关于“</w:t>
      </w:r>
      <w:r>
        <w:rPr>
          <w:rFonts w:hint="eastAsia" w:ascii="仿宋_GB2312" w:hAnsi="仿宋_GB2312" w:eastAsia="仿宋_GB2312" w:cs="仿宋_GB2312"/>
          <w:b/>
          <w:bCs/>
          <w:color w:val="000000"/>
          <w:sz w:val="32"/>
          <w:szCs w:val="32"/>
        </w:rPr>
        <w:t>科普工作开展不够深入</w:t>
      </w:r>
      <w:r>
        <w:rPr>
          <w:rFonts w:hint="eastAsia" w:ascii="仿宋_GB2312" w:hAnsi="Times" w:eastAsia="仿宋_GB2312" w:cs="Times"/>
          <w:b/>
          <w:bCs/>
          <w:color w:val="000000"/>
          <w:kern w:val="0"/>
          <w:sz w:val="32"/>
          <w:szCs w:val="32"/>
        </w:rPr>
        <w:t>”的问题</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楷体" w:hAnsi="楷体" w:eastAsia="楷体" w:cs="楷体"/>
          <w:color w:val="000000"/>
          <w:sz w:val="32"/>
          <w:szCs w:val="32"/>
        </w:rPr>
        <w:t>整改情况：整改完成。</w:t>
      </w:r>
      <w:r>
        <w:rPr>
          <w:rFonts w:hint="eastAsia" w:ascii="仿宋_GB2312" w:hAnsi="仿宋_GB2312" w:eastAsia="仿宋_GB2312" w:cs="仿宋_GB2312"/>
          <w:color w:val="000000"/>
          <w:kern w:val="0"/>
          <w:sz w:val="32"/>
          <w:szCs w:val="32"/>
        </w:rPr>
        <w:t>一是积极发挥现有科普宣传栏、科普教育(示范)基地等科普宣传阵地的作用,对设置在区青少年活动中心的科普宣传栏进行更换更新科普内容，让宣传内容更加新颖、更加贴近农村、贴近群众的生产生活。二是积极推广科普中国手机APP。加快推进科普信息化建设，切实提高科普公共服务能力，营造学科学、爱科学、用科学的舆论氛围。三是除全国科普日，科普周等全国性大型科普活动外，积极开展形式多样的科普活动。11月1日，联合市科协开展了科普轻骑兵走进延伟小学，给延伟小学500多名师生送去了集知识性与趣味性为一体的科普大餐。</w:t>
      </w:r>
    </w:p>
    <w:p>
      <w:pPr>
        <w:widowControl/>
        <w:shd w:val="clear" w:color="auto" w:fill="FFFFFF"/>
        <w:spacing w:line="552" w:lineRule="atLeast"/>
        <w:ind w:firstLine="640"/>
        <w:rPr>
          <w:rFonts w:ascii="方正楷体简体" w:hAnsi="Times New Roman" w:eastAsia="方正楷体简体"/>
          <w:color w:val="000000"/>
          <w:sz w:val="32"/>
          <w:szCs w:val="24"/>
        </w:rPr>
      </w:pPr>
      <w:r>
        <w:rPr>
          <w:rFonts w:hint="eastAsia" w:ascii="方正楷体简体" w:hAnsi="Times New Roman" w:eastAsia="方正楷体简体"/>
          <w:color w:val="000000"/>
          <w:sz w:val="32"/>
          <w:szCs w:val="24"/>
        </w:rPr>
        <w:t>（三）</w:t>
      </w:r>
      <w:r>
        <w:rPr>
          <w:rFonts w:ascii="方正楷体简体" w:hAnsi="Times New Roman" w:eastAsia="方正楷体简体"/>
          <w:color w:val="000000"/>
          <w:sz w:val="32"/>
          <w:szCs w:val="24"/>
        </w:rPr>
        <w:t>党建工作不规范</w:t>
      </w:r>
      <w:r>
        <w:rPr>
          <w:rFonts w:hint="eastAsia" w:ascii="方正楷体简体" w:hAnsi="Times New Roman" w:eastAsia="方正楷体简体"/>
          <w:color w:val="000000"/>
          <w:sz w:val="32"/>
          <w:szCs w:val="24"/>
        </w:rPr>
        <w:t>方面</w:t>
      </w:r>
    </w:p>
    <w:p>
      <w:pPr>
        <w:widowControl/>
        <w:shd w:val="clear" w:color="auto" w:fill="FFFFFF"/>
        <w:spacing w:line="552" w:lineRule="atLeast"/>
        <w:ind w:firstLine="643"/>
        <w:rPr>
          <w:rFonts w:ascii="Times" w:hAnsi="Times" w:eastAsia="微软雅黑" w:cs="Times"/>
          <w:color w:val="333333"/>
          <w:kern w:val="0"/>
          <w:sz w:val="32"/>
          <w:szCs w:val="32"/>
        </w:rPr>
      </w:pPr>
      <w:r>
        <w:rPr>
          <w:rFonts w:hint="eastAsia" w:ascii="仿宋_GB2312" w:hAnsi="Times" w:eastAsia="仿宋_GB2312" w:cs="Times"/>
          <w:b/>
          <w:bCs/>
          <w:color w:val="000000"/>
          <w:kern w:val="0"/>
          <w:sz w:val="32"/>
          <w:szCs w:val="32"/>
        </w:rPr>
        <w:t>7、关于“</w:t>
      </w:r>
      <w:r>
        <w:rPr>
          <w:rFonts w:ascii="仿宋_GB2312" w:hAnsi="Times" w:eastAsia="仿宋_GB2312" w:cs="Times"/>
          <w:b/>
          <w:bCs/>
          <w:color w:val="000000"/>
          <w:kern w:val="0"/>
          <w:sz w:val="32"/>
          <w:szCs w:val="32"/>
        </w:rPr>
        <w:t>党建工作不规范</w:t>
      </w:r>
      <w:r>
        <w:rPr>
          <w:rFonts w:hint="eastAsia" w:ascii="仿宋_GB2312" w:hAnsi="Times" w:eastAsia="仿宋_GB2312" w:cs="Times"/>
          <w:b/>
          <w:bCs/>
          <w:color w:val="000000"/>
          <w:kern w:val="0"/>
          <w:sz w:val="32"/>
          <w:szCs w:val="32"/>
        </w:rPr>
        <w:t>”的问题</w:t>
      </w:r>
    </w:p>
    <w:p>
      <w:pPr>
        <w:spacing w:line="560" w:lineRule="exact"/>
        <w:ind w:firstLine="640" w:firstLineChars="200"/>
        <w:rPr>
          <w:rFonts w:ascii="宋体" w:hAnsi="宋体" w:cs="宋体"/>
          <w:color w:val="000000"/>
          <w:szCs w:val="21"/>
          <w:shd w:val="clear" w:color="auto" w:fill="F5FAFE"/>
        </w:rPr>
      </w:pPr>
      <w:r>
        <w:rPr>
          <w:rFonts w:hint="eastAsia" w:ascii="楷体" w:hAnsi="楷体" w:eastAsia="楷体" w:cs="楷体"/>
          <w:color w:val="000000"/>
          <w:sz w:val="32"/>
          <w:szCs w:val="32"/>
        </w:rPr>
        <w:t>整改情况：整改完成。</w:t>
      </w:r>
      <w:r>
        <w:rPr>
          <w:rFonts w:hint="eastAsia" w:ascii="仿宋_GB2312" w:hAnsi="仿宋_GB2312" w:eastAsia="仿宋_GB2312" w:cs="仿宋_GB2312"/>
          <w:color w:val="000000"/>
          <w:sz w:val="32"/>
          <w:szCs w:val="32"/>
        </w:rPr>
        <w:t>一是坚持每周二下午组织全体党员进行集中学习，做到学习有计划、有方案、授课有内容、学习有笔记，做到真学、真用；二是把学习内容和本职工作进行深度融合，以学习指导工作，以学习促进工作，以学习检验工作，进一步增强学习的积极性、主动性和实用性，通过采取多种形式继续深入学习习近平新时代中国特色社会主义思想，在学懂弄通上下功夫；三是</w:t>
      </w:r>
      <w:r>
        <w:rPr>
          <w:rFonts w:ascii="仿宋_GB2312" w:hAnsi="仿宋_GB2312" w:eastAsia="仿宋_GB2312" w:cs="仿宋_GB2312"/>
          <w:color w:val="000000"/>
          <w:sz w:val="32"/>
          <w:szCs w:val="32"/>
        </w:rPr>
        <w:t>严格落实“三会一课”制度。结合文明城市创建、党员结对扶贫、党员进社区服务等主题活动，</w:t>
      </w:r>
      <w:r>
        <w:rPr>
          <w:rFonts w:hint="eastAsia" w:ascii="仿宋_GB2312" w:hAnsi="仿宋_GB2312" w:eastAsia="仿宋_GB2312" w:cs="仿宋_GB2312"/>
          <w:color w:val="000000"/>
          <w:sz w:val="32"/>
          <w:szCs w:val="32"/>
        </w:rPr>
        <w:t>每月组织</w:t>
      </w:r>
      <w:r>
        <w:rPr>
          <w:rFonts w:ascii="仿宋_GB2312" w:hAnsi="仿宋_GB2312" w:eastAsia="仿宋_GB2312" w:cs="仿宋_GB2312"/>
          <w:color w:val="000000"/>
          <w:sz w:val="32"/>
          <w:szCs w:val="32"/>
        </w:rPr>
        <w:t>开展</w:t>
      </w:r>
      <w:r>
        <w:rPr>
          <w:rFonts w:hint="eastAsia" w:ascii="仿宋_GB2312" w:hAnsi="仿宋_GB2312" w:eastAsia="仿宋_GB2312" w:cs="仿宋_GB2312"/>
          <w:color w:val="000000"/>
          <w:sz w:val="32"/>
          <w:szCs w:val="32"/>
        </w:rPr>
        <w:t>一次</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主题党日活动</w:t>
      </w:r>
      <w:r>
        <w:rPr>
          <w:rFonts w:ascii="仿宋_GB2312" w:hAnsi="仿宋_GB2312" w:eastAsia="仿宋_GB2312" w:cs="仿宋_GB2312"/>
          <w:color w:val="000000"/>
          <w:sz w:val="32"/>
          <w:szCs w:val="32"/>
        </w:rPr>
        <w:t>”活动，丰富党员活动形式，把业务工作与党</w:t>
      </w:r>
      <w:r>
        <w:rPr>
          <w:rFonts w:hint="eastAsia" w:ascii="仿宋_GB2312" w:hAnsi="仿宋_GB2312" w:eastAsia="仿宋_GB2312" w:cs="仿宋_GB2312"/>
          <w:color w:val="000000"/>
          <w:sz w:val="32"/>
          <w:szCs w:val="32"/>
        </w:rPr>
        <w:t>建</w:t>
      </w:r>
      <w:r>
        <w:rPr>
          <w:rFonts w:ascii="仿宋_GB2312" w:hAnsi="仿宋_GB2312" w:eastAsia="仿宋_GB2312" w:cs="仿宋_GB2312"/>
          <w:color w:val="000000"/>
          <w:sz w:val="32"/>
          <w:szCs w:val="32"/>
        </w:rPr>
        <w:t>工作有机融合。</w:t>
      </w:r>
      <w:r>
        <w:rPr>
          <w:rFonts w:hint="eastAsia" w:ascii="仿宋_GB2312" w:hAnsi="仿宋_GB2312" w:eastAsia="仿宋_GB2312" w:cs="仿宋_GB2312"/>
          <w:color w:val="000000"/>
          <w:sz w:val="32"/>
          <w:szCs w:val="32"/>
        </w:rPr>
        <w:t>四是</w:t>
      </w:r>
      <w:r>
        <w:rPr>
          <w:rFonts w:ascii="仿宋_GB2312" w:hAnsi="仿宋_GB2312" w:eastAsia="仿宋_GB2312" w:cs="仿宋_GB2312"/>
          <w:color w:val="000000"/>
          <w:sz w:val="32"/>
          <w:szCs w:val="32"/>
        </w:rPr>
        <w:t>以</w:t>
      </w:r>
      <w:r>
        <w:rPr>
          <w:rFonts w:hint="eastAsia" w:ascii="仿宋_GB2312" w:hAnsi="仿宋_GB2312" w:eastAsia="仿宋_GB2312" w:cs="仿宋_GB2312"/>
          <w:color w:val="000000"/>
          <w:sz w:val="32"/>
          <w:szCs w:val="32"/>
        </w:rPr>
        <w:t>创建“六强”</w:t>
      </w:r>
      <w:r>
        <w:rPr>
          <w:rFonts w:ascii="仿宋_GB2312" w:hAnsi="仿宋_GB2312" w:eastAsia="仿宋_GB2312" w:cs="仿宋_GB2312"/>
          <w:color w:val="000000"/>
          <w:sz w:val="32"/>
          <w:szCs w:val="32"/>
        </w:rPr>
        <w:t>党支部为抓手，进一步规范党建工作台账，做到工作内容充实、工作阵地健全、工作记录规范。</w:t>
      </w:r>
    </w:p>
    <w:p>
      <w:pPr>
        <w:pStyle w:val="10"/>
        <w:spacing w:line="560" w:lineRule="exact"/>
        <w:ind w:firstLine="640"/>
        <w:rPr>
          <w:rFonts w:ascii="方正楷体简体" w:eastAsia="方正楷体简体"/>
          <w:color w:val="000000"/>
          <w:sz w:val="32"/>
        </w:rPr>
      </w:pPr>
      <w:r>
        <w:rPr>
          <w:rFonts w:ascii="方正楷体简体" w:eastAsia="方正楷体简体"/>
          <w:color w:val="000000"/>
          <w:sz w:val="32"/>
        </w:rPr>
        <w:t>（四）廉政风险防控有差距方面</w:t>
      </w:r>
    </w:p>
    <w:p>
      <w:pPr>
        <w:widowControl/>
        <w:shd w:val="clear" w:color="auto" w:fill="FFFFFF"/>
        <w:spacing w:line="552" w:lineRule="atLeast"/>
        <w:ind w:firstLine="640"/>
        <w:rPr>
          <w:rFonts w:ascii="Times" w:hAnsi="Times" w:eastAsia="微软雅黑" w:cs="Times"/>
          <w:color w:val="333333"/>
          <w:kern w:val="0"/>
          <w:sz w:val="32"/>
          <w:szCs w:val="32"/>
        </w:rPr>
      </w:pPr>
      <w:r>
        <w:rPr>
          <w:rFonts w:hint="eastAsia" w:ascii="仿宋_GB2312" w:hAnsi="Times" w:eastAsia="仿宋_GB2312" w:cs="Times"/>
          <w:color w:val="000000"/>
          <w:kern w:val="0"/>
          <w:sz w:val="32"/>
          <w:szCs w:val="32"/>
        </w:rPr>
        <w:t>8、</w:t>
      </w:r>
      <w:r>
        <w:rPr>
          <w:rFonts w:hint="eastAsia" w:ascii="仿宋_GB2312" w:hAnsi="Times" w:eastAsia="仿宋_GB2312" w:cs="Times"/>
          <w:b/>
          <w:bCs/>
          <w:color w:val="000000"/>
          <w:kern w:val="0"/>
          <w:sz w:val="32"/>
          <w:szCs w:val="32"/>
        </w:rPr>
        <w:t>关于“</w:t>
      </w:r>
      <w:r>
        <w:rPr>
          <w:rFonts w:ascii="仿宋_GB2312" w:hAnsi="仿宋_GB2312" w:eastAsia="仿宋_GB2312" w:cs="仿宋_GB2312"/>
          <w:b/>
          <w:bCs/>
          <w:color w:val="000000"/>
          <w:sz w:val="32"/>
          <w:szCs w:val="32"/>
        </w:rPr>
        <w:t>主体责任落实不到位</w:t>
      </w:r>
      <w:r>
        <w:rPr>
          <w:rFonts w:hint="eastAsia" w:ascii="仿宋_GB2312" w:hAnsi="Times" w:eastAsia="仿宋_GB2312" w:cs="Times"/>
          <w:b/>
          <w:bCs/>
          <w:color w:val="000000"/>
          <w:kern w:val="0"/>
          <w:sz w:val="32"/>
          <w:szCs w:val="32"/>
        </w:rPr>
        <w:t>”的问题</w:t>
      </w:r>
    </w:p>
    <w:p>
      <w:pPr>
        <w:widowControl/>
        <w:shd w:val="clear" w:color="auto" w:fill="FFFFFF"/>
        <w:spacing w:line="552" w:lineRule="atLeast"/>
        <w:ind w:firstLine="643"/>
        <w:rPr>
          <w:rFonts w:ascii="Times" w:hAnsi="Times" w:eastAsia="微软雅黑" w:cs="Times"/>
          <w:color w:val="333333"/>
          <w:kern w:val="0"/>
          <w:sz w:val="32"/>
          <w:szCs w:val="32"/>
        </w:rPr>
      </w:pPr>
      <w:r>
        <w:rPr>
          <w:rFonts w:hint="eastAsia" w:ascii="楷体" w:hAnsi="楷体" w:eastAsia="楷体" w:cs="楷体"/>
          <w:color w:val="000000"/>
          <w:sz w:val="32"/>
          <w:szCs w:val="32"/>
        </w:rPr>
        <w:t>整改情况：整改完成。</w:t>
      </w:r>
      <w:r>
        <w:rPr>
          <w:rFonts w:hint="eastAsia" w:ascii="仿宋_GB2312" w:hAnsi="仿宋_GB2312" w:eastAsia="仿宋_GB2312" w:cs="仿宋_GB2312"/>
          <w:color w:val="000000"/>
          <w:sz w:val="32"/>
          <w:szCs w:val="32"/>
        </w:rPr>
        <w:t>一是</w:t>
      </w:r>
      <w:r>
        <w:rPr>
          <w:rFonts w:ascii="仿宋_GB2312" w:hAnsi="仿宋_GB2312" w:eastAsia="仿宋_GB2312" w:cs="仿宋_GB2312"/>
          <w:color w:val="000000"/>
          <w:sz w:val="32"/>
          <w:szCs w:val="32"/>
        </w:rPr>
        <w:t>切实加强党组主体责任落实。成立</w:t>
      </w:r>
      <w:r>
        <w:rPr>
          <w:rFonts w:hint="eastAsia" w:ascii="仿宋_GB2312" w:hAnsi="仿宋_GB2312" w:eastAsia="仿宋_GB2312" w:cs="仿宋_GB2312"/>
          <w:color w:val="000000"/>
          <w:sz w:val="32"/>
          <w:szCs w:val="32"/>
        </w:rPr>
        <w:t>了区</w:t>
      </w:r>
      <w:r>
        <w:rPr>
          <w:rFonts w:ascii="仿宋_GB2312" w:hAnsi="仿宋_GB2312" w:eastAsia="仿宋_GB2312" w:cs="仿宋_GB2312"/>
          <w:color w:val="000000"/>
          <w:sz w:val="32"/>
          <w:szCs w:val="32"/>
        </w:rPr>
        <w:t>科协党风廉政</w:t>
      </w:r>
      <w:r>
        <w:rPr>
          <w:rFonts w:hint="eastAsia" w:ascii="仿宋_GB2312" w:hAnsi="仿宋_GB2312" w:eastAsia="仿宋_GB2312" w:cs="仿宋_GB2312"/>
          <w:color w:val="000000"/>
          <w:sz w:val="32"/>
          <w:szCs w:val="32"/>
        </w:rPr>
        <w:t>建设</w:t>
      </w:r>
      <w:r>
        <w:rPr>
          <w:rFonts w:ascii="仿宋_GB2312" w:hAnsi="仿宋_GB2312" w:eastAsia="仿宋_GB2312" w:cs="仿宋_GB2312"/>
          <w:color w:val="000000"/>
          <w:sz w:val="32"/>
          <w:szCs w:val="32"/>
        </w:rPr>
        <w:t>工作领导小组，把党风廉政工作列入党组重要议事日程，召开党风廉政建设</w:t>
      </w:r>
      <w:r>
        <w:rPr>
          <w:rFonts w:hint="eastAsia" w:ascii="仿宋_GB2312" w:hAnsi="仿宋_GB2312" w:eastAsia="仿宋_GB2312" w:cs="仿宋_GB2312"/>
          <w:color w:val="000000"/>
          <w:sz w:val="32"/>
          <w:szCs w:val="32"/>
        </w:rPr>
        <w:t>专题</w:t>
      </w:r>
      <w:r>
        <w:rPr>
          <w:rFonts w:ascii="仿宋_GB2312" w:hAnsi="仿宋_GB2312" w:eastAsia="仿宋_GB2312" w:cs="仿宋_GB2312"/>
          <w:color w:val="000000"/>
          <w:sz w:val="32"/>
          <w:szCs w:val="32"/>
        </w:rPr>
        <w:t>会，由主要领导与班子成员签订《党风廉政建设目标责任书》，班子成员与分管部（室）负责人签订《党风廉政建设目标责任书》，研究制定主体责任清单、主要任务分解方案，明确细化各级责任。</w:t>
      </w:r>
      <w:r>
        <w:rPr>
          <w:rFonts w:hint="eastAsia" w:ascii="仿宋_GB2312" w:hAnsi="仿宋_GB2312" w:eastAsia="仿宋_GB2312" w:cs="仿宋_GB2312"/>
          <w:color w:val="000000"/>
          <w:sz w:val="32"/>
          <w:szCs w:val="32"/>
        </w:rPr>
        <w:t>二是修订完善区科协考勤制度、请销假制度，严格按制度执行。三是区派驻纪检组对超过5天未签到的4人进行了谈话提醒。四是坚持廉政谈话制度。强化监督执纪</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第一形态</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的实践运用，对苗头</w:t>
      </w:r>
      <w:r>
        <w:rPr>
          <w:rFonts w:hint="eastAsia" w:ascii="仿宋_GB2312" w:hAnsi="Times" w:eastAsia="仿宋_GB2312" w:cs="Times"/>
          <w:color w:val="000000"/>
          <w:kern w:val="0"/>
          <w:sz w:val="32"/>
          <w:szCs w:val="32"/>
        </w:rPr>
        <w:t>性、倾向性问题，多提醒、多约谈、多督促，通过红脸出汗、达到治未病的目的。</w:t>
      </w:r>
    </w:p>
    <w:p>
      <w:pPr>
        <w:widowControl/>
        <w:shd w:val="clear" w:color="auto" w:fill="FFFFFF"/>
        <w:spacing w:line="552" w:lineRule="atLeast"/>
        <w:ind w:firstLine="640"/>
        <w:rPr>
          <w:rFonts w:hint="eastAsia" w:ascii="仿宋_GB2312" w:hAnsi="Times" w:eastAsia="仿宋_GB2312" w:cs="Times"/>
          <w:b/>
          <w:bCs/>
          <w:color w:val="000000"/>
          <w:kern w:val="0"/>
          <w:sz w:val="32"/>
          <w:szCs w:val="32"/>
        </w:rPr>
      </w:pPr>
      <w:r>
        <w:rPr>
          <w:rFonts w:hint="eastAsia" w:ascii="仿宋_GB2312" w:hAnsi="Times" w:eastAsia="仿宋_GB2312" w:cs="Times"/>
          <w:color w:val="000000"/>
          <w:kern w:val="0"/>
          <w:sz w:val="32"/>
          <w:szCs w:val="32"/>
        </w:rPr>
        <w:t>9、</w:t>
      </w:r>
      <w:r>
        <w:rPr>
          <w:rFonts w:hint="eastAsia" w:ascii="仿宋_GB2312" w:hAnsi="Times" w:eastAsia="仿宋_GB2312" w:cs="Times"/>
          <w:b/>
          <w:bCs/>
          <w:color w:val="000000"/>
          <w:kern w:val="0"/>
          <w:sz w:val="32"/>
          <w:szCs w:val="32"/>
        </w:rPr>
        <w:t>关于“</w:t>
      </w:r>
      <w:r>
        <w:rPr>
          <w:rFonts w:ascii="仿宋_GB2312" w:hAnsi="仿宋_GB2312" w:eastAsia="仿宋_GB2312" w:cs="仿宋_GB2312"/>
          <w:b/>
          <w:bCs/>
          <w:color w:val="000000"/>
          <w:sz w:val="32"/>
          <w:szCs w:val="32"/>
        </w:rPr>
        <w:t>财务管理不规范</w:t>
      </w:r>
      <w:r>
        <w:rPr>
          <w:rFonts w:hint="eastAsia" w:ascii="仿宋_GB2312" w:hAnsi="Times" w:eastAsia="仿宋_GB2312" w:cs="Times"/>
          <w:b/>
          <w:bCs/>
          <w:color w:val="000000"/>
          <w:kern w:val="0"/>
          <w:sz w:val="32"/>
          <w:szCs w:val="32"/>
        </w:rPr>
        <w:t>”的问题</w:t>
      </w:r>
    </w:p>
    <w:p>
      <w:pPr>
        <w:pStyle w:val="10"/>
        <w:spacing w:line="560" w:lineRule="exact"/>
        <w:ind w:firstLine="640"/>
        <w:rPr>
          <w:rFonts w:hint="eastAsia"/>
          <w:color w:val="000000"/>
          <w:sz w:val="21"/>
          <w:szCs w:val="21"/>
        </w:rPr>
      </w:pPr>
      <w:r>
        <w:rPr>
          <w:rFonts w:hint="eastAsia" w:ascii="楷体" w:hAnsi="楷体" w:eastAsia="楷体" w:cs="楷体"/>
          <w:color w:val="000000"/>
          <w:sz w:val="32"/>
          <w:szCs w:val="32"/>
        </w:rPr>
        <w:t>整改情况：整改完成。</w:t>
      </w:r>
      <w:r>
        <w:rPr>
          <w:rFonts w:ascii="仿宋_GB2312" w:hAnsi="仿宋_GB2312" w:eastAsia="仿宋_GB2312" w:cs="仿宋_GB2312"/>
          <w:color w:val="000000"/>
          <w:sz w:val="32"/>
          <w:szCs w:val="32"/>
        </w:rPr>
        <w:t>一是修订完善财务管理制度并严格执行，</w:t>
      </w:r>
      <w:r>
        <w:rPr>
          <w:rFonts w:ascii="仿宋_GB2312" w:hAnsi="Times" w:eastAsia="仿宋_GB2312" w:cs="Times"/>
          <w:color w:val="000000"/>
          <w:kern w:val="0"/>
          <w:sz w:val="32"/>
          <w:szCs w:val="32"/>
        </w:rPr>
        <w:t>对“三公经费”预算管理、支出管理、审批管理等作了明确的规定，切实加强了单位财务管理，规范了财务行为，重视原始凭证的取得和使用，保证依据充分、附件齐全，做到不合法合规的票据不予列支</w:t>
      </w:r>
      <w:r>
        <w:rPr>
          <w:rFonts w:ascii="仿宋_GB2312" w:hAnsi="仿宋_GB2312" w:eastAsia="仿宋_GB2312" w:cs="仿宋_GB2312"/>
          <w:color w:val="000000"/>
          <w:sz w:val="32"/>
          <w:szCs w:val="32"/>
        </w:rPr>
        <w:t>。二是规范公务接待管理。</w:t>
      </w:r>
      <w:r>
        <w:rPr>
          <w:rFonts w:ascii="仿宋_GB2312" w:hAnsi="Times" w:eastAsia="仿宋_GB2312" w:cs="Times"/>
          <w:color w:val="000000"/>
          <w:kern w:val="0"/>
          <w:sz w:val="32"/>
          <w:szCs w:val="32"/>
        </w:rPr>
        <w:t>严格按照公务接待审批程序和相关标准的制度执行，报销票据必须提供原始附件、接待公函、清单，相关附件不规范、不完善的一律不得报支，附件随凭证一起装订备查；</w:t>
      </w:r>
      <w:r>
        <w:rPr>
          <w:rFonts w:ascii="仿宋_GB2312" w:hAnsi="仿宋_GB2312" w:eastAsia="仿宋_GB2312" w:cs="仿宋_GB2312"/>
          <w:color w:val="000000"/>
          <w:sz w:val="32"/>
          <w:szCs w:val="32"/>
        </w:rPr>
        <w:t>三是对固定资产进行重新登记造册，对长期“借用” 投影仪、相机、笔记本电脑等固定资产已追回，加强管理；四是制定区科协上级奖补资金使用管理办法，加强使用监督和跟踪问效，杜绝了此类问题发生，</w:t>
      </w:r>
      <w:r>
        <w:rPr>
          <w:rFonts w:ascii="仿宋_GB2312" w:hAnsi="Times" w:eastAsia="仿宋_GB2312" w:cs="Times"/>
          <w:color w:val="000000"/>
          <w:kern w:val="0"/>
          <w:sz w:val="32"/>
          <w:szCs w:val="32"/>
        </w:rPr>
        <w:t>切实加强了专项资金的管理</w:t>
      </w:r>
      <w:r>
        <w:rPr>
          <w:rFonts w:ascii="仿宋_GB2312" w:hAnsi="仿宋_GB2312" w:eastAsia="仿宋_GB2312" w:cs="仿宋_GB2312"/>
          <w:color w:val="000000"/>
          <w:sz w:val="32"/>
          <w:szCs w:val="32"/>
        </w:rPr>
        <w:t>。</w:t>
      </w:r>
    </w:p>
    <w:p>
      <w:pPr>
        <w:pStyle w:val="8"/>
        <w:shd w:val="clear" w:color="auto" w:fill="FFFCFC"/>
        <w:spacing w:before="0" w:beforeAutospacing="0" w:after="0" w:afterAutospacing="0" w:line="600" w:lineRule="atLeast"/>
        <w:ind w:firstLine="640"/>
        <w:rPr>
          <w:rFonts w:hint="eastAsia"/>
          <w:color w:val="000000"/>
          <w:sz w:val="21"/>
          <w:szCs w:val="21"/>
        </w:rPr>
      </w:pPr>
      <w:r>
        <w:rPr>
          <w:rFonts w:hint="eastAsia" w:ascii="黑体" w:hAnsi="黑体" w:eastAsia="黑体"/>
          <w:color w:val="000000"/>
          <w:sz w:val="32"/>
          <w:szCs w:val="32"/>
        </w:rPr>
        <w:t>三、下一步打算</w:t>
      </w:r>
    </w:p>
    <w:p>
      <w:pPr>
        <w:pStyle w:val="8"/>
        <w:shd w:val="clear" w:color="auto" w:fill="FFFCFC"/>
        <w:spacing w:before="0" w:beforeAutospacing="0" w:after="0" w:afterAutospacing="0" w:line="600" w:lineRule="atLeast"/>
        <w:ind w:firstLine="640"/>
        <w:rPr>
          <w:rFonts w:hint="eastAsia"/>
          <w:color w:val="000000"/>
          <w:sz w:val="21"/>
          <w:szCs w:val="21"/>
        </w:rPr>
      </w:pPr>
      <w:r>
        <w:rPr>
          <w:rFonts w:hint="eastAsia" w:ascii="仿宋" w:eastAsia="仿宋"/>
          <w:color w:val="000000"/>
          <w:sz w:val="32"/>
          <w:szCs w:val="32"/>
        </w:rPr>
        <w:t>目前，整改工作成效还是阶段性的，下一步我们将始终坚持问题导向，紧紧围绕</w:t>
      </w:r>
      <w:r>
        <w:rPr>
          <w:rFonts w:hint="eastAsia" w:ascii="仿宋" w:eastAsia="仿宋"/>
          <w:color w:val="000000"/>
          <w:sz w:val="32"/>
          <w:szCs w:val="32"/>
          <w:lang w:eastAsia="zh-CN"/>
        </w:rPr>
        <w:t>区</w:t>
      </w:r>
      <w:r>
        <w:rPr>
          <w:rFonts w:hint="eastAsia" w:ascii="仿宋" w:eastAsia="仿宋"/>
          <w:color w:val="000000"/>
          <w:sz w:val="32"/>
          <w:szCs w:val="32"/>
        </w:rPr>
        <w:t>委巡察组反馈的问题，坚持举一反三，持续抓好整改落实工作，切实巩固整改成果。</w:t>
      </w:r>
    </w:p>
    <w:p>
      <w:pPr>
        <w:pStyle w:val="8"/>
        <w:shd w:val="clear" w:color="auto" w:fill="FFFCFC"/>
        <w:spacing w:before="0" w:beforeAutospacing="0" w:after="0" w:afterAutospacing="0" w:line="600" w:lineRule="atLeast"/>
        <w:ind w:firstLine="640"/>
        <w:rPr>
          <w:rFonts w:hint="eastAsia"/>
          <w:color w:val="000000"/>
          <w:sz w:val="21"/>
          <w:szCs w:val="21"/>
        </w:rPr>
      </w:pPr>
      <w:r>
        <w:rPr>
          <w:rFonts w:hint="eastAsia" w:ascii="仿宋" w:eastAsia="仿宋"/>
          <w:color w:val="000000"/>
          <w:sz w:val="32"/>
          <w:szCs w:val="32"/>
        </w:rPr>
        <w:t>（一）是强化理论学习，用习近平新时代中国特色社会主义思想武装头脑。持续深入学习贯彻党的十九大精神和习近平总书记系列重要讲话精神，坚定不移地在思想上政治上行动上同习近平同志为核心的党中央保持高度一致。同时，加强学习习近平总书记关于科普工作理论的重要论述，用其理论指导我们实践工作。</w:t>
      </w:r>
    </w:p>
    <w:p>
      <w:pPr>
        <w:pStyle w:val="8"/>
        <w:shd w:val="clear" w:color="auto" w:fill="FFFCFC"/>
        <w:spacing w:before="0" w:beforeAutospacing="0" w:after="0" w:afterAutospacing="0" w:line="600" w:lineRule="atLeast"/>
        <w:ind w:firstLine="640"/>
        <w:rPr>
          <w:rFonts w:hint="eastAsia"/>
          <w:color w:val="000000"/>
          <w:sz w:val="21"/>
          <w:szCs w:val="21"/>
        </w:rPr>
      </w:pPr>
      <w:r>
        <w:rPr>
          <w:rFonts w:hint="eastAsia" w:ascii="仿宋" w:eastAsia="仿宋"/>
          <w:color w:val="000000"/>
          <w:sz w:val="32"/>
          <w:szCs w:val="32"/>
        </w:rPr>
        <w:t>（二）是坚持从严治党，层层落实治党责任。坚持把加强党建工作摆在突出位置，全面履行主体责任，坚持“一岗双责”。抓好党组班子自身建设，带头严肃党内政治生活，深入开展批评与自我批评，把全面从严治党各项任务落到实处。通过制度规范、监督检查、整改纠风，层层传导压力、层层分解责任，把从严治党责任落实到每一名党员干部，推动管党治党走向“严紧硬实”。</w:t>
      </w:r>
    </w:p>
    <w:p>
      <w:pPr>
        <w:pStyle w:val="8"/>
        <w:shd w:val="clear" w:color="auto" w:fill="FFFCFC"/>
        <w:spacing w:before="0" w:beforeAutospacing="0" w:after="0" w:afterAutospacing="0" w:line="600" w:lineRule="atLeast"/>
        <w:ind w:firstLine="643"/>
        <w:rPr>
          <w:rFonts w:hint="eastAsia"/>
          <w:color w:val="000000"/>
          <w:sz w:val="21"/>
          <w:szCs w:val="21"/>
        </w:rPr>
      </w:pPr>
      <w:r>
        <w:rPr>
          <w:rFonts w:hint="eastAsia" w:ascii="仿宋" w:eastAsia="仿宋"/>
          <w:color w:val="000000"/>
          <w:sz w:val="32"/>
          <w:szCs w:val="32"/>
        </w:rPr>
        <w:t>（三）是建立长效机制，推动科普工作向前发展。坚决落实整改工作要求，坚持目标不变、标准不降、力度不减，对账销号，对已完成的整改事项，加强检查，防止反弹；对已作出部署的，强力推进，确保在限定时间落实到位；对需要长期坚持的，紧盯不放，一抓到底。</w:t>
      </w:r>
    </w:p>
    <w:p>
      <w:pPr>
        <w:pStyle w:val="7"/>
        <w:shd w:val="clear" w:color="auto" w:fill="FFFCFC"/>
        <w:spacing w:before="0" w:beforeAutospacing="0" w:after="0" w:afterAutospacing="0" w:line="600" w:lineRule="atLeast"/>
        <w:ind w:firstLine="703"/>
        <w:rPr>
          <w:rFonts w:hint="eastAsia"/>
          <w:color w:val="000000"/>
          <w:sz w:val="21"/>
          <w:szCs w:val="21"/>
        </w:rPr>
      </w:pPr>
      <w:r>
        <w:rPr>
          <w:rFonts w:hint="eastAsia" w:ascii="仿宋" w:eastAsia="仿宋"/>
          <w:color w:val="000000"/>
          <w:sz w:val="32"/>
          <w:szCs w:val="32"/>
        </w:rPr>
        <w:t>欢迎广大干部群众对巡察整改落实情况进行监督。如有意见建议，请及时向我们反映。征求意见时间为2个月（自20</w:t>
      </w:r>
      <w:r>
        <w:rPr>
          <w:rFonts w:hint="eastAsia" w:ascii="仿宋" w:eastAsia="仿宋"/>
          <w:color w:val="000000"/>
          <w:sz w:val="32"/>
          <w:szCs w:val="32"/>
          <w:lang w:val="en-US" w:eastAsia="zh-CN"/>
        </w:rPr>
        <w:t>20</w:t>
      </w:r>
      <w:r>
        <w:rPr>
          <w:rFonts w:hint="eastAsia" w:ascii="仿宋" w:eastAsia="仿宋"/>
          <w:color w:val="000000"/>
          <w:sz w:val="32"/>
          <w:szCs w:val="32"/>
        </w:rPr>
        <w:t>年1月28日至20</w:t>
      </w:r>
      <w:r>
        <w:rPr>
          <w:rFonts w:hint="eastAsia" w:ascii="仿宋" w:eastAsia="仿宋"/>
          <w:color w:val="000000"/>
          <w:sz w:val="32"/>
          <w:szCs w:val="32"/>
          <w:lang w:val="en-US" w:eastAsia="zh-CN"/>
        </w:rPr>
        <w:t>20</w:t>
      </w:r>
      <w:r>
        <w:rPr>
          <w:rFonts w:hint="eastAsia" w:ascii="仿宋" w:eastAsia="仿宋"/>
          <w:color w:val="000000"/>
          <w:sz w:val="32"/>
          <w:szCs w:val="32"/>
        </w:rPr>
        <w:t>年3月28日）。联系方式：电话</w:t>
      </w:r>
      <w:r>
        <w:rPr>
          <w:rFonts w:hint="eastAsia" w:ascii="仿宋" w:eastAsia="仿宋"/>
          <w:color w:val="000000"/>
          <w:sz w:val="32"/>
          <w:szCs w:val="32"/>
          <w:lang w:val="en-US" w:eastAsia="zh-CN"/>
        </w:rPr>
        <w:t>3366138</w:t>
      </w:r>
      <w:r>
        <w:rPr>
          <w:rFonts w:hint="eastAsia" w:ascii="仿宋" w:eastAsia="仿宋"/>
          <w:color w:val="000000"/>
          <w:sz w:val="32"/>
          <w:szCs w:val="32"/>
        </w:rPr>
        <w:t>（工作时间8:30-17:30）；电子邮箱:</w:t>
      </w:r>
      <w:r>
        <w:rPr>
          <w:rFonts w:hint="eastAsia" w:ascii="仿宋" w:eastAsia="仿宋"/>
          <w:color w:val="000000"/>
          <w:sz w:val="32"/>
          <w:szCs w:val="32"/>
          <w:lang w:val="en-US" w:eastAsia="zh-CN"/>
        </w:rPr>
        <w:t>shilongqukexie</w:t>
      </w:r>
      <w:r>
        <w:rPr>
          <w:rFonts w:hint="eastAsia" w:ascii="仿宋" w:eastAsia="仿宋"/>
          <w:color w:val="000000"/>
          <w:sz w:val="32"/>
          <w:szCs w:val="32"/>
        </w:rPr>
        <w:t>@</w:t>
      </w:r>
      <w:r>
        <w:rPr>
          <w:rFonts w:hint="eastAsia" w:ascii="仿宋" w:eastAsia="仿宋"/>
          <w:color w:val="000000"/>
          <w:sz w:val="32"/>
          <w:szCs w:val="32"/>
          <w:lang w:val="en-US" w:eastAsia="zh-CN"/>
        </w:rPr>
        <w:t>163</w:t>
      </w:r>
      <w:bookmarkStart w:id="0" w:name="_GoBack"/>
      <w:bookmarkEnd w:id="0"/>
      <w:r>
        <w:rPr>
          <w:rFonts w:hint="eastAsia" w:ascii="仿宋" w:eastAsia="仿宋"/>
          <w:color w:val="000000"/>
          <w:sz w:val="32"/>
          <w:szCs w:val="32"/>
        </w:rPr>
        <w:t>.com。</w:t>
      </w:r>
    </w:p>
    <w:p>
      <w:pPr>
        <w:pStyle w:val="7"/>
        <w:shd w:val="clear" w:color="auto" w:fill="FFFCFC"/>
        <w:spacing w:before="0" w:beforeAutospacing="0" w:after="0" w:afterAutospacing="0" w:line="600" w:lineRule="atLeast"/>
        <w:ind w:firstLine="703"/>
        <w:rPr>
          <w:rFonts w:hint="eastAsia"/>
          <w:color w:val="000000"/>
          <w:sz w:val="21"/>
          <w:szCs w:val="21"/>
        </w:rPr>
      </w:pPr>
      <w:r>
        <w:rPr>
          <w:rFonts w:hint="eastAsia" w:ascii="仿宋" w:eastAsia="仿宋"/>
          <w:color w:val="000000"/>
          <w:sz w:val="32"/>
          <w:szCs w:val="32"/>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方正楷体简体">
    <w:altName w:val="宋体"/>
    <w:panose1 w:val="02010601030101010101"/>
    <w:charset w:val="86"/>
    <w:family w:val="auto"/>
    <w:pitch w:val="default"/>
    <w:sig w:usb0="00000000" w:usb1="00000000" w:usb2="0000001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1549A9"/>
    <w:rsid w:val="223D6E09"/>
    <w:rsid w:val="231549A9"/>
    <w:rsid w:val="25721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3">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customStyle="1" w:styleId="7">
    <w:name w:val="17"/>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
    <w:name w:val="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
    <w:name w:val="1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列出段落1"/>
    <w:basedOn w:val="1"/>
    <w:qFormat/>
    <w:uiPriority w:val="0"/>
    <w:pPr>
      <w:ind w:firstLine="420" w:firstLineChars="200"/>
    </w:pPr>
    <w:rPr>
      <w:rFonts w:hint="eastAsia"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2021-01-13T06:01:00Z</dcterms:created>
  <dc:creator>Administrator</dc:creator>
  <cp:lastModifiedBy>Administrator</cp:lastModifiedBy>
  <cp:lastPrinted>2021-01-18T02:36:10Z</cp:lastPrinted>
  <dcterms:modified xsi:type="dcterms:W3CDTF">2021-01-18T02:36:20Z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