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autoSpaceDE w:val="0"/>
        <w:spacing w:beforeAutospacing="0" w:afterAutospacing="0"/>
        <w:jc w:val="both"/>
        <w:rPr>
          <w:b/>
          <w:bCs/>
          <w:spacing w:val="-20"/>
          <w:sz w:val="72"/>
        </w:rPr>
      </w:pPr>
      <w:r>
        <w:rPr>
          <w:rFonts w:hint="eastAsia"/>
          <w:b/>
          <w:bCs/>
          <w:spacing w:val="-20"/>
          <w:sz w:val="72"/>
        </w:rPr>
        <w:t>平顶山市石龙区环境保护局</w:t>
      </w:r>
    </w:p>
    <w:p>
      <w:pPr>
        <w:rPr>
          <w:b/>
          <w:bCs/>
          <w:spacing w:val="62"/>
          <w:sz w:val="52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198755</wp:posOffset>
                </wp:positionV>
                <wp:extent cx="57150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75pt;margin-top:15.65pt;height:0pt;width:450pt;z-index:251680768;mso-width-relative:page;mso-height-relative:page;" filled="f" stroked="t" coordsize="21600,21600" o:gfxdata="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uB/NM1AAAAAcBAAAPAAAAAAAA&#10;AAEAIAAAACIAAABkcnMvZG93bnJldi54bWxQSwECFAAUAAAACACHTuJAdcn/490BAACnAwAADgAA&#10;AAAAAAABACAAAAAjAQAAZHJzL2Uyb0RvYy54bWxQSwUGAAAAAAYABgBZAQAAc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  <w:bCs/>
          <w:spacing w:val="62"/>
          <w:sz w:val="52"/>
        </w:rPr>
      </w:pPr>
      <w:r>
        <w:rPr>
          <w:rFonts w:hint="eastAsia"/>
          <w:b/>
          <w:bCs/>
          <w:spacing w:val="62"/>
          <w:sz w:val="52"/>
          <w:lang w:val="en-US" w:eastAsia="zh-CN"/>
        </w:rPr>
        <w:t xml:space="preserve"> </w:t>
      </w:r>
      <w:r>
        <w:rPr>
          <w:rFonts w:hint="eastAsia"/>
          <w:b/>
          <w:bCs/>
          <w:spacing w:val="62"/>
          <w:sz w:val="52"/>
        </w:rPr>
        <w:t>行政处罚决定书</w:t>
      </w:r>
    </w:p>
    <w:p>
      <w:pPr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</w:rPr>
        <w:t>平龙环罚决字〔20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〕0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both"/>
        <w:textAlignment w:val="auto"/>
        <w:rPr>
          <w:rFonts w:hint="eastAsia" w:ascii="仿宋_GB2312" w:hAnsi="仿宋" w:eastAsia="仿宋_GB2312" w:cs="仿宋"/>
          <w:spacing w:val="11"/>
          <w:sz w:val="32"/>
          <w:szCs w:val="32"/>
        </w:rPr>
      </w:pPr>
      <w:r>
        <w:rPr>
          <w:rFonts w:hint="eastAsia" w:ascii="仿宋_GB2312" w:hAnsi="仿宋" w:eastAsia="仿宋_GB2312" w:cs="仿宋"/>
          <w:spacing w:val="11"/>
          <w:sz w:val="32"/>
          <w:szCs w:val="32"/>
          <w:lang w:val="en-US" w:eastAsia="zh-CN"/>
        </w:rPr>
        <w:t>平顶山市顺康达工贸</w:t>
      </w:r>
      <w:r>
        <w:rPr>
          <w:rFonts w:hint="eastAsia" w:ascii="仿宋_GB2312" w:hAnsi="仿宋" w:eastAsia="仿宋_GB2312" w:cs="仿宋"/>
          <w:spacing w:val="11"/>
          <w:sz w:val="32"/>
          <w:szCs w:val="32"/>
        </w:rPr>
        <w:t>有限公司：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both"/>
        <w:textAlignment w:val="auto"/>
        <w:rPr>
          <w:rFonts w:hint="default" w:ascii="仿宋_GB2312" w:hAnsi="仿宋" w:eastAsia="仿宋_GB2312" w:cs="仿宋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pacing w:val="11"/>
          <w:sz w:val="32"/>
          <w:szCs w:val="32"/>
        </w:rPr>
        <w:t>法定代表人姓名：</w:t>
      </w:r>
      <w:r>
        <w:rPr>
          <w:rFonts w:hint="eastAsia" w:ascii="仿宋_GB2312" w:hAnsi="仿宋" w:eastAsia="仿宋_GB2312" w:cs="仿宋"/>
          <w:spacing w:val="11"/>
          <w:sz w:val="32"/>
          <w:szCs w:val="32"/>
          <w:lang w:val="en-US" w:eastAsia="zh-CN"/>
        </w:rPr>
        <w:t>马帅斌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both"/>
        <w:textAlignment w:val="auto"/>
        <w:rPr>
          <w:rFonts w:hint="eastAsia" w:ascii="仿宋_GB2312" w:hAnsi="仿宋" w:eastAsia="仿宋_GB2312" w:cs="仿宋"/>
          <w:spacing w:val="11"/>
          <w:sz w:val="32"/>
          <w:szCs w:val="32"/>
        </w:rPr>
      </w:pPr>
      <w:r>
        <w:rPr>
          <w:rFonts w:hint="eastAsia" w:ascii="仿宋_GB2312" w:hAnsi="仿宋" w:eastAsia="仿宋_GB2312" w:cs="仿宋"/>
          <w:spacing w:val="11"/>
          <w:sz w:val="32"/>
          <w:szCs w:val="32"/>
        </w:rPr>
        <w:t>营业执照注册号：</w:t>
      </w:r>
      <w:r>
        <w:rPr>
          <w:rFonts w:hint="eastAsia" w:ascii="仿宋_GB2312" w:hAnsi="仿宋" w:eastAsia="仿宋_GB2312" w:cs="仿宋"/>
          <w:spacing w:val="11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pacing w:val="11"/>
          <w:sz w:val="32"/>
          <w:szCs w:val="32"/>
        </w:rPr>
        <w:t>14</w:t>
      </w:r>
      <w:r>
        <w:rPr>
          <w:rFonts w:hint="eastAsia" w:ascii="仿宋_GB2312" w:hAnsi="仿宋" w:eastAsia="仿宋_GB2312" w:cs="仿宋"/>
          <w:spacing w:val="11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pacing w:val="11"/>
          <w:sz w:val="32"/>
          <w:szCs w:val="32"/>
        </w:rPr>
        <w:t>0</w:t>
      </w:r>
      <w:r>
        <w:rPr>
          <w:rFonts w:hint="eastAsia" w:ascii="仿宋_GB2312" w:hAnsi="仿宋" w:eastAsia="仿宋_GB2312" w:cs="仿宋"/>
          <w:spacing w:val="11"/>
          <w:sz w:val="32"/>
          <w:szCs w:val="32"/>
          <w:lang w:val="en-US" w:eastAsia="zh-CN"/>
        </w:rPr>
        <w:t>404MA444CW817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left"/>
        <w:textAlignment w:val="auto"/>
        <w:outlineLvl w:val="9"/>
        <w:rPr>
          <w:rStyle w:val="5"/>
          <w:rFonts w:hint="default" w:ascii="仿宋" w:hAnsi="仿宋" w:eastAsia="仿宋" w:cs="仿宋"/>
          <w:b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sz w:val="32"/>
          <w:szCs w:val="30"/>
        </w:rPr>
        <w:t>详细地址：</w:t>
      </w:r>
      <w:r>
        <w:rPr>
          <w:rStyle w:val="5"/>
          <w:rFonts w:hint="eastAsia" w:ascii="仿宋" w:hAnsi="仿宋" w:eastAsia="仿宋" w:cs="仿宋"/>
          <w:b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河南省平顶山市石龙区贾岭村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/>
        <w:autoSpaceDE/>
        <w:autoSpaceDN/>
        <w:bidi w:val="0"/>
        <w:adjustRightInd/>
        <w:snapToGrid/>
        <w:spacing w:beforeAutospacing="0" w:afterAutospacing="0" w:line="600" w:lineRule="exact"/>
        <w:ind w:right="0" w:firstLine="60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napToGrid w:val="0"/>
          <w:spacing w:val="0"/>
          <w:kern w:val="0"/>
          <w:sz w:val="30"/>
          <w:szCs w:val="30"/>
        </w:rPr>
      </w:pPr>
      <w:r>
        <w:rPr>
          <w:rStyle w:val="5"/>
          <w:rFonts w:hint="eastAsia" w:ascii="黑体" w:hAnsi="黑体" w:eastAsia="黑体" w:cs="黑体"/>
          <w:b/>
          <w:bCs/>
          <w:snapToGrid w:val="0"/>
          <w:spacing w:val="0"/>
          <w:kern w:val="0"/>
          <w:sz w:val="30"/>
          <w:szCs w:val="30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  <w:b/>
          <w:bCs/>
          <w:snapToGrid w:val="0"/>
          <w:spacing w:val="0"/>
          <w:kern w:val="0"/>
          <w:sz w:val="30"/>
          <w:szCs w:val="30"/>
        </w:rPr>
        <w:t>违法事实和证据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84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pacing w:val="11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pacing w:val="11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/>
          <w:spacing w:val="11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/>
          <w:spacing w:val="11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spacing w:val="11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/>
          <w:spacing w:val="11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/>
          <w:spacing w:val="11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bCs/>
          <w:spacing w:val="11"/>
          <w:sz w:val="32"/>
          <w:szCs w:val="32"/>
        </w:rPr>
        <w:t>日，我局执法人员</w:t>
      </w:r>
      <w:r>
        <w:rPr>
          <w:rFonts w:hint="eastAsia" w:ascii="仿宋" w:hAnsi="仿宋" w:eastAsia="仿宋" w:cs="仿宋"/>
          <w:b w:val="0"/>
          <w:bCs/>
          <w:spacing w:val="11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b w:val="0"/>
          <w:bCs/>
          <w:spacing w:val="11"/>
          <w:sz w:val="32"/>
          <w:szCs w:val="32"/>
          <w:lang w:val="en-US" w:eastAsia="zh-CN"/>
        </w:rPr>
        <w:t>平顶山市顺康达工贸</w:t>
      </w:r>
      <w:r>
        <w:rPr>
          <w:rFonts w:hint="eastAsia" w:ascii="仿宋" w:hAnsi="仿宋" w:eastAsia="仿宋" w:cs="仿宋"/>
          <w:b w:val="0"/>
          <w:bCs/>
          <w:spacing w:val="11"/>
          <w:sz w:val="32"/>
          <w:szCs w:val="32"/>
          <w:lang w:eastAsia="zh-CN"/>
        </w:rPr>
        <w:t>有限公司现场检查</w:t>
      </w:r>
      <w:r>
        <w:rPr>
          <w:rFonts w:hint="eastAsia" w:ascii="仿宋" w:hAnsi="仿宋" w:eastAsia="仿宋" w:cs="仿宋"/>
          <w:b w:val="0"/>
          <w:bCs/>
          <w:spacing w:val="11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 w:cs="仿宋"/>
          <w:b w:val="0"/>
          <w:bCs/>
          <w:spacing w:val="11"/>
          <w:sz w:val="32"/>
          <w:szCs w:val="32"/>
          <w:lang w:eastAsia="zh-CN"/>
        </w:rPr>
        <w:t>发现，该公司</w:t>
      </w:r>
      <w:r>
        <w:rPr>
          <w:rFonts w:hint="eastAsia" w:ascii="仿宋" w:hAnsi="仿宋" w:eastAsia="仿宋" w:cs="仿宋"/>
          <w:b w:val="0"/>
          <w:bCs/>
          <w:spacing w:val="11"/>
          <w:sz w:val="32"/>
          <w:szCs w:val="32"/>
          <w:lang w:val="en-US" w:eastAsia="zh-CN"/>
        </w:rPr>
        <w:t>皮带未密闭，</w:t>
      </w:r>
      <w:r>
        <w:rPr>
          <w:rFonts w:hint="eastAsia" w:ascii="仿宋" w:hAnsi="仿宋" w:eastAsia="仿宋" w:cs="仿宋"/>
          <w:b w:val="0"/>
          <w:bCs/>
          <w:spacing w:val="11"/>
          <w:sz w:val="32"/>
          <w:szCs w:val="32"/>
        </w:rPr>
        <w:t>予以立案。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jc w:val="both"/>
        <w:textAlignment w:val="auto"/>
        <w:rPr>
          <w:rFonts w:ascii="宋体" w:hAnsi="宋体" w:eastAsia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以上违法事实有“平顶山市石龙区环境保护局调查询问笔录”和“平顶山市石龙区环境保护局现场检查（勘察）笔录”及“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</w:rPr>
        <w:t>现场照片”等材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料为证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0"/>
        </w:rPr>
        <w:t>事实清楚，证据确凿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。执法人员对你</w:t>
      </w:r>
      <w:r>
        <w:rPr>
          <w:rFonts w:hint="eastAsia" w:ascii="仿宋_GB2312" w:hAnsi="仿宋" w:eastAsia="仿宋_GB2312" w:cs="仿宋"/>
          <w:b w:val="0"/>
          <w:bCs/>
          <w:spacing w:val="0"/>
          <w:kern w:val="0"/>
          <w:sz w:val="30"/>
          <w:szCs w:val="30"/>
          <w:lang w:eastAsia="zh-CN"/>
        </w:rPr>
        <w:t>公司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下达了《责令改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正环境违法行为决定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书》（平龙环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罚责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改〔20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〕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第03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号）。你</w:t>
      </w:r>
      <w:r>
        <w:rPr>
          <w:rFonts w:hint="eastAsia" w:ascii="仿宋_GB2312" w:hAnsi="仿宋" w:eastAsia="仿宋_GB2312" w:cs="仿宋"/>
          <w:b w:val="0"/>
          <w:bCs/>
          <w:spacing w:val="0"/>
          <w:kern w:val="0"/>
          <w:sz w:val="30"/>
          <w:szCs w:val="30"/>
          <w:lang w:eastAsia="zh-CN"/>
        </w:rPr>
        <w:t>公司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上述行为违反了《中华人民共和国大气污染防治法》第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四十八条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第二款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之规定。</w:t>
      </w:r>
      <w:r>
        <w:rPr>
          <w:rFonts w:hint="eastAsia" w:ascii="宋体" w:hAnsi="宋体" w:eastAsia="仿宋"/>
          <w:spacing w:val="11"/>
          <w:sz w:val="32"/>
          <w:szCs w:val="32"/>
        </w:rPr>
        <w:t>“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工业生产企业应当采取密闭</w:t>
      </w:r>
      <w:r>
        <w:rPr>
          <w:rFonts w:hint="eastAsia" w:ascii="宋体" w:hAnsi="宋体" w:cs="宋体"/>
          <w:spacing w:val="11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围挡</w:t>
      </w:r>
      <w:r>
        <w:rPr>
          <w:rFonts w:hint="eastAsia" w:ascii="宋体" w:hAnsi="宋体" w:cs="宋体"/>
          <w:spacing w:val="11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遮盖</w:t>
      </w:r>
      <w:r>
        <w:rPr>
          <w:rFonts w:hint="eastAsia" w:ascii="宋体" w:hAnsi="宋体" w:cs="宋体"/>
          <w:spacing w:val="11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清扫</w:t>
      </w:r>
      <w:r>
        <w:rPr>
          <w:rFonts w:hint="eastAsia" w:ascii="宋体" w:hAnsi="宋体" w:cs="宋体"/>
          <w:spacing w:val="11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洒水等措施，渐少内部物料的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堆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存</w:t>
      </w:r>
      <w:r>
        <w:rPr>
          <w:rFonts w:hint="eastAsia" w:ascii="宋体" w:hAnsi="宋体" w:cs="宋体"/>
          <w:spacing w:val="11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传输</w:t>
      </w:r>
      <w:r>
        <w:rPr>
          <w:rFonts w:hint="eastAsia" w:ascii="宋体" w:hAnsi="宋体" w:cs="宋体"/>
          <w:spacing w:val="11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装卸等环节产生的粉尘和气态污染物的排放。</w:t>
      </w:r>
      <w:r>
        <w:rPr>
          <w:rFonts w:hint="eastAsia" w:ascii="仿宋" w:hAnsi="仿宋" w:eastAsia="仿宋" w:cs="仿宋"/>
          <w:spacing w:val="11"/>
          <w:kern w:val="0"/>
          <w:sz w:val="32"/>
          <w:szCs w:val="32"/>
        </w:rPr>
        <w:t>”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之规定。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已构成违法，</w:t>
      </w:r>
      <w:r>
        <w:rPr>
          <w:rFonts w:hint="eastAsia" w:ascii="宋体" w:hAnsi="宋体" w:eastAsia="仿宋"/>
          <w:spacing w:val="11"/>
          <w:sz w:val="32"/>
          <w:szCs w:val="32"/>
        </w:rPr>
        <w:t>你</w:t>
      </w:r>
      <w:r>
        <w:rPr>
          <w:rFonts w:hint="eastAsia" w:ascii="宋体" w:hAnsi="宋体" w:eastAsia="仿宋"/>
          <w:spacing w:val="11"/>
          <w:sz w:val="32"/>
          <w:szCs w:val="32"/>
          <w:lang w:val="en-US" w:eastAsia="zh-CN"/>
        </w:rPr>
        <w:t>公司</w:t>
      </w:r>
      <w:r>
        <w:rPr>
          <w:rFonts w:hint="eastAsia" w:ascii="宋体" w:hAnsi="宋体" w:eastAsia="仿宋"/>
          <w:spacing w:val="11"/>
          <w:sz w:val="32"/>
          <w:szCs w:val="32"/>
        </w:rPr>
        <w:t>应当承担环境行政法律责任。</w:t>
      </w:r>
    </w:p>
    <w:p>
      <w:pPr>
        <w:spacing w:line="620" w:lineRule="exact"/>
        <w:ind w:firstLine="640" w:firstLineChars="200"/>
        <w:rPr>
          <w:rFonts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违法行为等次：根据你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公司</w:t>
      </w:r>
      <w:r>
        <w:rPr>
          <w:rFonts w:hint="eastAsia" w:ascii="宋体" w:hAnsi="宋体" w:eastAsia="仿宋_GB2312"/>
          <w:sz w:val="32"/>
          <w:szCs w:val="30"/>
        </w:rPr>
        <w:t>违法行为的事实、性质、情节、社会危害程度和证据，你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公司</w:t>
      </w:r>
      <w:r>
        <w:rPr>
          <w:rFonts w:hint="eastAsia" w:ascii="宋体" w:hAnsi="宋体" w:eastAsia="仿宋_GB2312"/>
          <w:sz w:val="32"/>
          <w:szCs w:val="30"/>
        </w:rPr>
        <w:t>的违法行为属于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一般</w:t>
      </w:r>
      <w:r>
        <w:rPr>
          <w:rFonts w:hint="eastAsia" w:ascii="宋体" w:hAnsi="宋体" w:eastAsia="仿宋_GB2312"/>
          <w:sz w:val="32"/>
          <w:szCs w:val="30"/>
        </w:rPr>
        <w:t>违法。</w:t>
      </w:r>
    </w:p>
    <w:p>
      <w:pPr>
        <w:spacing w:line="620" w:lineRule="exact"/>
        <w:ind w:firstLine="630"/>
        <w:rPr>
          <w:rFonts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我局于20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20</w:t>
      </w:r>
      <w:r>
        <w:rPr>
          <w:rFonts w:hint="eastAsia" w:ascii="宋体" w:hAnsi="宋体" w:eastAsia="仿宋_GB2312"/>
          <w:sz w:val="32"/>
          <w:szCs w:val="30"/>
        </w:rPr>
        <w:t>年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9</w:t>
      </w:r>
      <w:r>
        <w:rPr>
          <w:rFonts w:hint="eastAsia" w:ascii="宋体" w:hAnsi="宋体" w:eastAsia="仿宋_GB2312"/>
          <w:sz w:val="32"/>
          <w:szCs w:val="30"/>
        </w:rPr>
        <w:t>月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21</w:t>
      </w:r>
      <w:r>
        <w:rPr>
          <w:rFonts w:hint="eastAsia" w:ascii="宋体" w:hAnsi="宋体" w:eastAsia="仿宋_GB2312"/>
          <w:sz w:val="32"/>
          <w:szCs w:val="30"/>
        </w:rPr>
        <w:t>日向你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公司</w:t>
      </w:r>
      <w:r>
        <w:rPr>
          <w:rFonts w:hint="eastAsia" w:ascii="宋体" w:hAnsi="宋体" w:eastAsia="仿宋_GB2312"/>
          <w:sz w:val="32"/>
          <w:szCs w:val="30"/>
        </w:rPr>
        <w:t>送达了《行政处罚事先（听证）告知书》（平龙环罚告</w:t>
      </w:r>
      <w:r>
        <w:rPr>
          <w:rFonts w:hint="eastAsia" w:ascii="宋体" w:hAnsi="宋体"/>
          <w:sz w:val="32"/>
          <w:szCs w:val="30"/>
        </w:rPr>
        <w:t>﹝</w:t>
      </w:r>
      <w:r>
        <w:rPr>
          <w:rFonts w:hint="eastAsia" w:ascii="宋体" w:hAnsi="宋体" w:eastAsia="仿宋_GB2312"/>
          <w:sz w:val="32"/>
          <w:szCs w:val="30"/>
        </w:rPr>
        <w:t>20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20</w:t>
      </w:r>
      <w:r>
        <w:rPr>
          <w:rFonts w:hint="eastAsia" w:ascii="宋体" w:hAnsi="宋体" w:eastAsia="仿宋_GB2312"/>
          <w:sz w:val="32"/>
          <w:szCs w:val="30"/>
        </w:rPr>
        <w:t>）0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4</w:t>
      </w:r>
      <w:r>
        <w:rPr>
          <w:rFonts w:hint="eastAsia" w:ascii="宋体" w:hAnsi="宋体" w:eastAsia="仿宋_GB2312"/>
          <w:sz w:val="32"/>
          <w:szCs w:val="30"/>
        </w:rPr>
        <w:t>号），告知你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公司</w:t>
      </w:r>
      <w:r>
        <w:rPr>
          <w:rFonts w:hint="eastAsia" w:ascii="宋体" w:hAnsi="宋体" w:eastAsia="仿宋_GB2312"/>
          <w:sz w:val="32"/>
          <w:szCs w:val="30"/>
        </w:rPr>
        <w:t>在规定时间对我局拟作出的行政处罚有进行陈述</w:t>
      </w:r>
      <w:r>
        <w:rPr>
          <w:rFonts w:hint="default" w:ascii="Calibri" w:hAnsi="Calibri" w:eastAsia="仿宋_GB2312" w:cs="Calibri"/>
          <w:sz w:val="32"/>
          <w:szCs w:val="30"/>
        </w:rPr>
        <w:t>ˎ</w:t>
      </w:r>
      <w:r>
        <w:rPr>
          <w:rFonts w:hint="eastAsia" w:ascii="宋体" w:hAnsi="宋体" w:eastAsia="仿宋_GB2312"/>
          <w:sz w:val="32"/>
          <w:szCs w:val="30"/>
        </w:rPr>
        <w:t>申辩和申请听证的权利，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你公司在法定期限内未进行陈述</w:t>
      </w:r>
      <w:r>
        <w:rPr>
          <w:rFonts w:hint="default" w:ascii="Calibri" w:hAnsi="Calibri" w:eastAsia="仿宋_GB2312" w:cs="Calibri"/>
          <w:sz w:val="32"/>
          <w:szCs w:val="30"/>
        </w:rPr>
        <w:t>ˎ</w:t>
      </w:r>
      <w:r>
        <w:rPr>
          <w:rFonts w:hint="eastAsia" w:ascii="宋体" w:hAnsi="宋体" w:eastAsia="仿宋_GB2312"/>
          <w:sz w:val="32"/>
          <w:szCs w:val="30"/>
        </w:rPr>
        <w:t>申辩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或听证。以上事实有</w:t>
      </w:r>
      <w:r>
        <w:rPr>
          <w:rFonts w:hint="eastAsia" w:ascii="宋体" w:hAnsi="宋体" w:eastAsia="仿宋_GB2312"/>
          <w:sz w:val="32"/>
          <w:szCs w:val="30"/>
        </w:rPr>
        <w:t>《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平顶山市石龙区环境保护局</w:t>
      </w:r>
      <w:r>
        <w:rPr>
          <w:rFonts w:hint="eastAsia" w:ascii="宋体" w:hAnsi="宋体" w:eastAsia="仿宋_GB2312"/>
          <w:sz w:val="32"/>
          <w:szCs w:val="30"/>
        </w:rPr>
        <w:t>行政处罚事先（听证）告知书》（平龙环罚告</w:t>
      </w:r>
      <w:r>
        <w:rPr>
          <w:rFonts w:hint="eastAsia" w:ascii="宋体" w:hAnsi="宋体"/>
          <w:sz w:val="32"/>
          <w:szCs w:val="30"/>
        </w:rPr>
        <w:t>﹝</w:t>
      </w:r>
      <w:r>
        <w:rPr>
          <w:rFonts w:hint="eastAsia" w:ascii="宋体" w:hAnsi="宋体" w:eastAsia="仿宋_GB2312"/>
          <w:sz w:val="32"/>
          <w:szCs w:val="30"/>
        </w:rPr>
        <w:t>20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20</w:t>
      </w:r>
      <w:r>
        <w:rPr>
          <w:rFonts w:hint="eastAsia" w:ascii="宋体" w:hAnsi="宋体" w:eastAsia="仿宋_GB2312"/>
          <w:sz w:val="32"/>
          <w:szCs w:val="30"/>
        </w:rPr>
        <w:t>）0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4</w:t>
      </w:r>
      <w:r>
        <w:rPr>
          <w:rFonts w:hint="eastAsia" w:ascii="宋体" w:hAnsi="宋体" w:eastAsia="仿宋_GB2312"/>
          <w:sz w:val="32"/>
          <w:szCs w:val="30"/>
        </w:rPr>
        <w:t>号）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和</w:t>
      </w:r>
      <w:r>
        <w:rPr>
          <w:rFonts w:hint="eastAsia" w:ascii="宋体" w:hAnsi="宋体" w:eastAsia="仿宋_GB2312"/>
          <w:sz w:val="32"/>
          <w:szCs w:val="30"/>
        </w:rPr>
        <w:t>《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送达回证</w:t>
      </w:r>
      <w:r>
        <w:rPr>
          <w:rFonts w:hint="eastAsia" w:ascii="宋体" w:hAnsi="宋体" w:eastAsia="仿宋_GB2312"/>
          <w:sz w:val="32"/>
          <w:szCs w:val="30"/>
        </w:rPr>
        <w:t>》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等为证。</w:t>
      </w:r>
      <w:r>
        <w:rPr>
          <w:rFonts w:hint="eastAsia" w:ascii="宋体" w:hAnsi="宋体" w:eastAsia="仿宋_GB2312"/>
          <w:sz w:val="32"/>
          <w:szCs w:val="30"/>
        </w:rPr>
        <w:t>我局对你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公司</w:t>
      </w:r>
      <w:r>
        <w:rPr>
          <w:rFonts w:hint="eastAsia" w:ascii="宋体" w:hAnsi="宋体" w:eastAsia="仿宋_GB2312"/>
          <w:sz w:val="32"/>
          <w:szCs w:val="30"/>
        </w:rPr>
        <w:t>做出的处罚</w:t>
      </w:r>
      <w:r>
        <w:rPr>
          <w:rFonts w:hint="eastAsia" w:ascii="宋体" w:hAnsi="宋体" w:eastAsia="仿宋_GB2312"/>
          <w:sz w:val="32"/>
          <w:szCs w:val="30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0"/>
        </w:rPr>
        <w:t>你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公司</w:t>
      </w:r>
      <w:r>
        <w:rPr>
          <w:rFonts w:hint="eastAsia" w:ascii="宋体" w:hAnsi="宋体" w:eastAsia="仿宋_GB2312"/>
          <w:sz w:val="32"/>
          <w:szCs w:val="30"/>
        </w:rPr>
        <w:t>未提出听证申请。</w:t>
      </w:r>
    </w:p>
    <w:p>
      <w:pPr>
        <w:spacing w:line="620" w:lineRule="exact"/>
        <w:ind w:firstLine="640" w:firstLineChars="200"/>
        <w:rPr>
          <w:rFonts w:ascii="黑体" w:hAnsi="宋体" w:eastAsia="黑体"/>
          <w:sz w:val="32"/>
          <w:szCs w:val="30"/>
        </w:rPr>
      </w:pPr>
      <w:r>
        <w:rPr>
          <w:rFonts w:hint="eastAsia" w:ascii="黑体" w:hAnsi="宋体" w:eastAsia="黑体"/>
          <w:sz w:val="32"/>
          <w:szCs w:val="30"/>
        </w:rPr>
        <w:t>二、行政处罚的依据、种类及其履行方式和期限</w:t>
      </w:r>
    </w:p>
    <w:p>
      <w:pPr>
        <w:spacing w:line="620" w:lineRule="exact"/>
        <w:ind w:firstLine="640" w:firstLineChars="200"/>
        <w:rPr>
          <w:rFonts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根据《中华人民共和国大气污染防治法》第一百零八条之规定 “违反本法规定，有下列行为之一的，由县级以上人民政府环境保护主管部门责令改正，处二万元以上二十万元以下的罚款；拒不改正的，责令停产整治：（五）钢铁</w:t>
      </w:r>
      <w:r>
        <w:rPr>
          <w:rFonts w:hint="eastAsia" w:ascii="仿宋" w:hAnsi="仿宋" w:eastAsia="仿宋" w:cs="仿宋"/>
          <w:bCs/>
          <w:sz w:val="32"/>
          <w:szCs w:val="32"/>
        </w:rPr>
        <w:t>、建材、有色金属、石油、化工、制药、矿产开采等企业，未采取集中收集处理、密闭、围挡、遮盖、清扫、洒水等措施，控制、减少粉尘和气态污染物排放的</w:t>
      </w:r>
      <w:r>
        <w:rPr>
          <w:rFonts w:hint="eastAsia" w:ascii="宋体" w:hAnsi="宋体" w:eastAsia="仿宋_GB2312"/>
          <w:sz w:val="32"/>
          <w:szCs w:val="30"/>
        </w:rPr>
        <w:t>”的规定，依据《河南省环境行政处罚裁量标准》的规定，你公司当年度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初</w:t>
      </w:r>
      <w:r>
        <w:rPr>
          <w:rFonts w:hint="eastAsia" w:ascii="宋体" w:hAnsi="宋体" w:eastAsia="仿宋_GB2312"/>
          <w:sz w:val="32"/>
          <w:szCs w:val="30"/>
        </w:rPr>
        <w:t>犯的，责令改正，处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2</w:t>
      </w:r>
      <w:r>
        <w:rPr>
          <w:rFonts w:hint="eastAsia" w:ascii="宋体" w:hAnsi="宋体" w:eastAsia="仿宋_GB2312"/>
          <w:sz w:val="32"/>
          <w:szCs w:val="30"/>
        </w:rPr>
        <w:t>万元以上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5</w:t>
      </w:r>
      <w:r>
        <w:rPr>
          <w:rFonts w:hint="eastAsia" w:ascii="宋体" w:hAnsi="宋体" w:eastAsia="仿宋_GB2312"/>
          <w:sz w:val="32"/>
          <w:szCs w:val="30"/>
        </w:rPr>
        <w:t>万元以下罚款；拒不改正的，责令停产整治。经我局20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20</w:t>
      </w:r>
      <w:r>
        <w:rPr>
          <w:rFonts w:hint="eastAsia" w:ascii="宋体" w:hAnsi="宋体" w:eastAsia="仿宋_GB2312"/>
          <w:sz w:val="32"/>
          <w:szCs w:val="30"/>
        </w:rPr>
        <w:t>年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9</w:t>
      </w:r>
      <w:r>
        <w:rPr>
          <w:rFonts w:hint="eastAsia" w:ascii="宋体" w:hAnsi="宋体" w:eastAsia="仿宋_GB2312"/>
          <w:sz w:val="32"/>
          <w:szCs w:val="30"/>
        </w:rPr>
        <w:t>月2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仿宋_GB2312"/>
          <w:sz w:val="32"/>
          <w:szCs w:val="30"/>
        </w:rPr>
        <w:t>日集体会议审议，决定对你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公司</w:t>
      </w:r>
      <w:r>
        <w:rPr>
          <w:rFonts w:hint="eastAsia" w:ascii="宋体" w:hAnsi="宋体" w:eastAsia="仿宋_GB2312"/>
          <w:sz w:val="32"/>
          <w:szCs w:val="30"/>
        </w:rPr>
        <w:t>作出如下行政处罚：</w:t>
      </w:r>
    </w:p>
    <w:p>
      <w:pPr>
        <w:tabs>
          <w:tab w:val="left" w:pos="9180"/>
        </w:tabs>
        <w:spacing w:line="550" w:lineRule="exact"/>
        <w:ind w:right="6" w:firstLine="640" w:firstLineChars="2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处以罚款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3</w:t>
      </w:r>
      <w:r>
        <w:rPr>
          <w:rFonts w:hint="eastAsia" w:ascii="宋体" w:hAnsi="宋体" w:eastAsia="仿宋_GB2312"/>
          <w:sz w:val="32"/>
          <w:szCs w:val="30"/>
        </w:rPr>
        <w:t>万元整（适用于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一般</w:t>
      </w:r>
      <w:r>
        <w:rPr>
          <w:rFonts w:hint="eastAsia" w:ascii="宋体" w:hAnsi="宋体" w:eastAsia="仿宋_GB2312"/>
          <w:sz w:val="32"/>
          <w:szCs w:val="30"/>
        </w:rPr>
        <w:t>的处罚标准）。</w:t>
      </w:r>
    </w:p>
    <w:p>
      <w:pPr>
        <w:numPr>
          <w:ilvl w:val="0"/>
          <w:numId w:val="1"/>
        </w:numPr>
        <w:tabs>
          <w:tab w:val="left" w:pos="9180"/>
        </w:tabs>
        <w:spacing w:line="550" w:lineRule="exact"/>
        <w:ind w:right="6"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履行方式和期限</w:t>
      </w:r>
    </w:p>
    <w:p>
      <w:pPr>
        <w:numPr>
          <w:ilvl w:val="0"/>
          <w:numId w:val="0"/>
        </w:numPr>
        <w:tabs>
          <w:tab w:val="left" w:pos="9180"/>
        </w:tabs>
        <w:spacing w:line="550" w:lineRule="exact"/>
        <w:ind w:right="6" w:rightChars="0" w:firstLine="640" w:firstLineChars="200"/>
        <w:rPr>
          <w:rStyle w:val="5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</w:rPr>
        <w:t>你</w:t>
      </w:r>
      <w:r>
        <w:rPr>
          <w:rFonts w:hint="eastAsia" w:ascii="仿宋_GB2312" w:hAnsi="仿宋" w:eastAsia="仿宋_GB2312" w:cs="仿宋"/>
          <w:b w:val="0"/>
          <w:bCs/>
          <w:spacing w:val="0"/>
          <w:sz w:val="30"/>
          <w:szCs w:val="30"/>
          <w:lang w:eastAsia="zh-CN"/>
        </w:rPr>
        <w:t>公司</w:t>
      </w:r>
      <w:r>
        <w:rPr>
          <w:rStyle w:val="5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</w:rPr>
        <w:t>自本决定书送达之日起15日内，</w:t>
      </w:r>
      <w:r>
        <w:rPr>
          <w:rStyle w:val="5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  <w:lang w:val="en-US" w:eastAsia="zh-CN"/>
        </w:rPr>
        <w:t>将罚款缴至以下指定单位和账号</w:t>
      </w:r>
      <w:r>
        <w:rPr>
          <w:rStyle w:val="5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</w:rPr>
        <w:t>: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/>
        <w:autoSpaceDE w:val="0"/>
        <w:autoSpaceDN w:val="0"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outlineLvl w:val="9"/>
        <w:rPr>
          <w:rStyle w:val="5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  <w:lang w:val="en-US" w:eastAsia="zh-CN"/>
        </w:rPr>
        <w:t>收款机关</w:t>
      </w:r>
      <w:r>
        <w:rPr>
          <w:rStyle w:val="5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</w:rPr>
        <w:t>:</w:t>
      </w:r>
      <w:r>
        <w:rPr>
          <w:rStyle w:val="5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  <w:lang w:val="en-US" w:eastAsia="zh-CN"/>
        </w:rPr>
        <w:t>平顶山市石龙区财政国库支付中心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/>
        <w:autoSpaceDE w:val="0"/>
        <w:autoSpaceDN w:val="0"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outlineLvl w:val="9"/>
        <w:rPr>
          <w:rStyle w:val="5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  <w:lang w:val="en-US" w:eastAsia="zh-CN"/>
        </w:rPr>
        <w:t>开户银行</w:t>
      </w:r>
      <w:r>
        <w:rPr>
          <w:rStyle w:val="5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</w:rPr>
        <w:t>:</w:t>
      </w:r>
      <w:r>
        <w:rPr>
          <w:rStyle w:val="5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  <w:lang w:val="en-US" w:eastAsia="zh-CN"/>
        </w:rPr>
        <w:t>平顶山市石龙区农村信用合作社联合社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/>
        <w:autoSpaceDE w:val="0"/>
        <w:autoSpaceDN w:val="0"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outlineLvl w:val="9"/>
        <w:rPr>
          <w:rStyle w:val="5"/>
          <w:rFonts w:hint="default" w:ascii="仿宋" w:hAnsi="仿宋" w:eastAsia="仿宋" w:cs="仿宋"/>
          <w:b w:val="0"/>
          <w:snapToGrid w:val="0"/>
          <w:spacing w:val="0"/>
          <w:kern w:val="11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  <w:lang w:val="en-US" w:eastAsia="zh-CN"/>
        </w:rPr>
        <w:t>账号</w:t>
      </w:r>
      <w:r>
        <w:rPr>
          <w:rStyle w:val="5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</w:rPr>
        <w:t>:</w:t>
      </w:r>
      <w:r>
        <w:rPr>
          <w:rStyle w:val="5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  <w:lang w:val="en-US" w:eastAsia="zh-CN"/>
        </w:rPr>
        <w:t>00000000000971283012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/>
        <w:autoSpaceDE w:val="0"/>
        <w:autoSpaceDN w:val="0"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outlineLvl w:val="9"/>
        <w:rPr>
          <w:rStyle w:val="5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你公司款项缴清后，请持银行交款凭证《河南省政府非税收入专用缴款通知书》</w:t>
      </w:r>
      <w:r>
        <w:rPr>
          <w:rStyle w:val="5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</w:rPr>
        <w:t>到平顶山市石龙区环境监察大队进行相关业务处理，换取</w:t>
      </w:r>
      <w:r>
        <w:rPr>
          <w:rFonts w:hint="eastAsia" w:ascii="仿宋" w:hAnsi="仿宋" w:eastAsia="仿宋"/>
          <w:spacing w:val="0"/>
          <w:sz w:val="32"/>
          <w:szCs w:val="32"/>
        </w:rPr>
        <w:t>《河南省政府非税收入票据</w:t>
      </w:r>
      <w:r>
        <w:rPr>
          <w:rStyle w:val="5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</w:rPr>
        <w:t>》。有疑问请拨咨询电话:</w:t>
      </w:r>
      <w:r>
        <w:rPr>
          <w:rStyle w:val="5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  <w:lang w:val="en-US" w:eastAsia="zh-CN"/>
        </w:rPr>
        <w:t>2535</w:t>
      </w:r>
      <w:r>
        <w:rPr>
          <w:rStyle w:val="5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</w:rPr>
        <w:t>189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/>
        <w:autoSpaceDE w:val="0"/>
        <w:autoSpaceDN w:val="0"/>
        <w:bidi w:val="0"/>
        <w:adjustRightInd/>
        <w:snapToGrid/>
        <w:spacing w:beforeAutospacing="0" w:afterAutospacing="0" w:line="640" w:lineRule="exact"/>
        <w:ind w:left="0" w:leftChars="0" w:firstLine="624" w:firstLineChars="200"/>
        <w:jc w:val="both"/>
        <w:textAlignment w:val="auto"/>
        <w:outlineLvl w:val="9"/>
        <w:rPr>
          <w:rFonts w:ascii="宋体" w:hAnsi="宋体" w:eastAsia="仿宋_GB2312"/>
          <w:sz w:val="32"/>
          <w:szCs w:val="30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spacing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仿宋_GB2312"/>
          <w:sz w:val="32"/>
          <w:szCs w:val="30"/>
        </w:rPr>
        <w:t>逾期不缴纳罚款的，我局将依法采取行政强制措施。</w:t>
      </w:r>
    </w:p>
    <w:p>
      <w:pPr>
        <w:spacing w:line="620" w:lineRule="exact"/>
        <w:ind w:firstLine="640" w:firstLineChars="200"/>
        <w:rPr>
          <w:rFonts w:ascii="黑体" w:eastAsia="黑体"/>
          <w:sz w:val="32"/>
          <w:szCs w:val="30"/>
        </w:rPr>
      </w:pPr>
      <w:r>
        <w:rPr>
          <w:rFonts w:hint="eastAsia" w:ascii="黑体" w:eastAsia="黑体"/>
          <w:sz w:val="32"/>
          <w:szCs w:val="30"/>
          <w:lang w:val="en-US" w:eastAsia="zh-CN"/>
        </w:rPr>
        <w:t>四</w:t>
      </w:r>
      <w:r>
        <w:rPr>
          <w:rFonts w:hint="eastAsia" w:ascii="黑体" w:eastAsia="黑体"/>
          <w:sz w:val="32"/>
          <w:szCs w:val="30"/>
        </w:rPr>
        <w:t>、申请复议或者提起诉讼的途径和期限</w:t>
      </w:r>
    </w:p>
    <w:p>
      <w:pPr>
        <w:spacing w:line="620" w:lineRule="exact"/>
        <w:ind w:firstLine="640" w:firstLineChars="200"/>
        <w:rPr>
          <w:rFonts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你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公司</w:t>
      </w:r>
      <w:r>
        <w:rPr>
          <w:rFonts w:hint="eastAsia" w:ascii="宋体" w:hAnsi="宋体" w:eastAsia="仿宋_GB2312"/>
          <w:sz w:val="32"/>
          <w:szCs w:val="30"/>
        </w:rPr>
        <w:t>如不服本决定，可自处罚决定书送达之日起六十日内向平顶山市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生态</w:t>
      </w:r>
      <w:r>
        <w:rPr>
          <w:rFonts w:hint="eastAsia" w:ascii="宋体" w:hAnsi="宋体" w:eastAsia="仿宋_GB2312"/>
          <w:sz w:val="32"/>
          <w:szCs w:val="30"/>
        </w:rPr>
        <w:t>环境局或平顶山市石龙区人民政府申请复议，也可在六个月内以石龙区环保局为被告，直接向平顶山市石龙区人民法院提起行政诉讼。逾期不申请复议、不提起行政诉讼，又不履行本处罚决定的，我局将依法申请人民法院强制执行。</w:t>
      </w:r>
    </w:p>
    <w:p>
      <w:pPr>
        <w:spacing w:line="620" w:lineRule="exact"/>
        <w:rPr>
          <w:rFonts w:hint="eastAsia" w:ascii="宋体" w:hAnsi="宋体" w:eastAsia="仿宋_GB2312"/>
          <w:sz w:val="32"/>
          <w:szCs w:val="30"/>
        </w:rPr>
      </w:pPr>
    </w:p>
    <w:p>
      <w:pPr>
        <w:spacing w:line="620" w:lineRule="exact"/>
        <w:ind w:firstLine="4160" w:firstLineChars="1300"/>
        <w:rPr>
          <w:rFonts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平顶山市石龙区环境保护局</w:t>
      </w:r>
    </w:p>
    <w:p>
      <w:pPr>
        <w:spacing w:line="620" w:lineRule="exact"/>
        <w:ind w:firstLine="4800" w:firstLineChars="1500"/>
        <w:rPr>
          <w:rFonts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 xml:space="preserve"> 20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20</w:t>
      </w:r>
      <w:r>
        <w:rPr>
          <w:rFonts w:hint="eastAsia" w:ascii="宋体" w:hAnsi="宋体" w:eastAsia="仿宋_GB2312"/>
          <w:sz w:val="32"/>
          <w:szCs w:val="30"/>
        </w:rPr>
        <w:t>年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9</w:t>
      </w:r>
      <w:r>
        <w:rPr>
          <w:rFonts w:hint="eastAsia" w:ascii="宋体" w:hAnsi="宋体" w:eastAsia="仿宋_GB2312"/>
          <w:sz w:val="32"/>
          <w:szCs w:val="30"/>
        </w:rPr>
        <w:t>月2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4</w:t>
      </w:r>
      <w:r>
        <w:rPr>
          <w:rFonts w:hint="eastAsia" w:ascii="宋体" w:hAnsi="宋体" w:eastAsia="仿宋_GB2312"/>
          <w:sz w:val="32"/>
          <w:szCs w:val="30"/>
        </w:rPr>
        <w:t>日</w:t>
      </w:r>
    </w:p>
    <w:p>
      <w:pPr>
        <w:pStyle w:val="3"/>
        <w:widowControl/>
        <w:autoSpaceDE w:val="0"/>
        <w:spacing w:beforeAutospacing="0" w:afterAutospacing="0"/>
        <w:ind w:firstLine="645"/>
        <w:jc w:val="both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EAE2"/>
    <w:multiLevelType w:val="singleLevel"/>
    <w:tmpl w:val="05B7EAE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63052"/>
    <w:rsid w:val="00BC52C8"/>
    <w:rsid w:val="00E748F8"/>
    <w:rsid w:val="00FB50C0"/>
    <w:rsid w:val="01173D13"/>
    <w:rsid w:val="013F660A"/>
    <w:rsid w:val="02EC36DB"/>
    <w:rsid w:val="03921AC9"/>
    <w:rsid w:val="04D65158"/>
    <w:rsid w:val="04FF6516"/>
    <w:rsid w:val="05087BF9"/>
    <w:rsid w:val="050A0DEF"/>
    <w:rsid w:val="06E34DDB"/>
    <w:rsid w:val="079131F7"/>
    <w:rsid w:val="084044E1"/>
    <w:rsid w:val="085F4D9A"/>
    <w:rsid w:val="090C0A5C"/>
    <w:rsid w:val="09674A37"/>
    <w:rsid w:val="09B9283C"/>
    <w:rsid w:val="0A0032BC"/>
    <w:rsid w:val="0A24221E"/>
    <w:rsid w:val="0AA862E9"/>
    <w:rsid w:val="0AA91A40"/>
    <w:rsid w:val="0AA93D57"/>
    <w:rsid w:val="0B1459F3"/>
    <w:rsid w:val="0B8A5D4F"/>
    <w:rsid w:val="0BA76034"/>
    <w:rsid w:val="0BE32232"/>
    <w:rsid w:val="0C2C2F28"/>
    <w:rsid w:val="0DE778CC"/>
    <w:rsid w:val="0E2F1CE5"/>
    <w:rsid w:val="0EF676C6"/>
    <w:rsid w:val="0F39398B"/>
    <w:rsid w:val="0F9E5E9A"/>
    <w:rsid w:val="0FA44636"/>
    <w:rsid w:val="0FC05E3B"/>
    <w:rsid w:val="106C1D8A"/>
    <w:rsid w:val="11360365"/>
    <w:rsid w:val="1161260C"/>
    <w:rsid w:val="12470D90"/>
    <w:rsid w:val="12833453"/>
    <w:rsid w:val="12D6562B"/>
    <w:rsid w:val="13251D7E"/>
    <w:rsid w:val="13CA43A2"/>
    <w:rsid w:val="13F22AE0"/>
    <w:rsid w:val="14B27DEF"/>
    <w:rsid w:val="14F96436"/>
    <w:rsid w:val="15675B52"/>
    <w:rsid w:val="160057C2"/>
    <w:rsid w:val="175A352A"/>
    <w:rsid w:val="180C2A71"/>
    <w:rsid w:val="183046CA"/>
    <w:rsid w:val="19034B29"/>
    <w:rsid w:val="1A1C3BDE"/>
    <w:rsid w:val="1AC4757D"/>
    <w:rsid w:val="1ACB6355"/>
    <w:rsid w:val="1B090AE3"/>
    <w:rsid w:val="1B4A557B"/>
    <w:rsid w:val="1B9F60D8"/>
    <w:rsid w:val="1D005FB6"/>
    <w:rsid w:val="1D112BAB"/>
    <w:rsid w:val="1D3B0E65"/>
    <w:rsid w:val="1D4C4FC8"/>
    <w:rsid w:val="1DDB4C9A"/>
    <w:rsid w:val="1E45226D"/>
    <w:rsid w:val="1E4543D3"/>
    <w:rsid w:val="1EE4668D"/>
    <w:rsid w:val="1F002018"/>
    <w:rsid w:val="200A20D5"/>
    <w:rsid w:val="209A4B09"/>
    <w:rsid w:val="21180974"/>
    <w:rsid w:val="21981902"/>
    <w:rsid w:val="21C65631"/>
    <w:rsid w:val="21DD30DF"/>
    <w:rsid w:val="228C7E17"/>
    <w:rsid w:val="22E05865"/>
    <w:rsid w:val="23BE5CCC"/>
    <w:rsid w:val="247D581B"/>
    <w:rsid w:val="24D30C0A"/>
    <w:rsid w:val="26BA5682"/>
    <w:rsid w:val="282C1069"/>
    <w:rsid w:val="284B604C"/>
    <w:rsid w:val="285F5DC4"/>
    <w:rsid w:val="29117895"/>
    <w:rsid w:val="29384B52"/>
    <w:rsid w:val="29391EE8"/>
    <w:rsid w:val="29F6506A"/>
    <w:rsid w:val="2A3B4DB6"/>
    <w:rsid w:val="2A870DCC"/>
    <w:rsid w:val="2B026093"/>
    <w:rsid w:val="2B727FBA"/>
    <w:rsid w:val="2CB3603B"/>
    <w:rsid w:val="2CD952A4"/>
    <w:rsid w:val="2DE52358"/>
    <w:rsid w:val="2E675F70"/>
    <w:rsid w:val="30317AFA"/>
    <w:rsid w:val="30A36E1D"/>
    <w:rsid w:val="3218108E"/>
    <w:rsid w:val="32327460"/>
    <w:rsid w:val="326A01E6"/>
    <w:rsid w:val="32C95708"/>
    <w:rsid w:val="3378795D"/>
    <w:rsid w:val="33D40CB1"/>
    <w:rsid w:val="33F069B0"/>
    <w:rsid w:val="34227B1B"/>
    <w:rsid w:val="3648446B"/>
    <w:rsid w:val="375B0F11"/>
    <w:rsid w:val="377369E9"/>
    <w:rsid w:val="382951AC"/>
    <w:rsid w:val="384F3642"/>
    <w:rsid w:val="392D0B9C"/>
    <w:rsid w:val="39DC37F5"/>
    <w:rsid w:val="3AB434CE"/>
    <w:rsid w:val="3AB912BF"/>
    <w:rsid w:val="3B1F00BB"/>
    <w:rsid w:val="3BB43CAE"/>
    <w:rsid w:val="3C7740F9"/>
    <w:rsid w:val="3DD67076"/>
    <w:rsid w:val="3DEB19DA"/>
    <w:rsid w:val="3EB060A8"/>
    <w:rsid w:val="40280785"/>
    <w:rsid w:val="40796F92"/>
    <w:rsid w:val="40C9567F"/>
    <w:rsid w:val="4134425A"/>
    <w:rsid w:val="4220001A"/>
    <w:rsid w:val="42D935FF"/>
    <w:rsid w:val="43243E5F"/>
    <w:rsid w:val="432F7094"/>
    <w:rsid w:val="4367646C"/>
    <w:rsid w:val="43A67823"/>
    <w:rsid w:val="43E26E97"/>
    <w:rsid w:val="444E38D2"/>
    <w:rsid w:val="44CA4C4A"/>
    <w:rsid w:val="45C90E84"/>
    <w:rsid w:val="47085E43"/>
    <w:rsid w:val="475939C4"/>
    <w:rsid w:val="476870A3"/>
    <w:rsid w:val="47E7450E"/>
    <w:rsid w:val="484F707E"/>
    <w:rsid w:val="49332C6C"/>
    <w:rsid w:val="49431466"/>
    <w:rsid w:val="49607322"/>
    <w:rsid w:val="49905894"/>
    <w:rsid w:val="49C504BC"/>
    <w:rsid w:val="4AD10D03"/>
    <w:rsid w:val="4BFB687B"/>
    <w:rsid w:val="4DB15D74"/>
    <w:rsid w:val="4DD90245"/>
    <w:rsid w:val="4E5255F5"/>
    <w:rsid w:val="4F9A4946"/>
    <w:rsid w:val="4FF72741"/>
    <w:rsid w:val="50BA3480"/>
    <w:rsid w:val="5307278D"/>
    <w:rsid w:val="53D85A18"/>
    <w:rsid w:val="54250122"/>
    <w:rsid w:val="54FC0E7F"/>
    <w:rsid w:val="56214CB3"/>
    <w:rsid w:val="56771282"/>
    <w:rsid w:val="57350E59"/>
    <w:rsid w:val="574022FD"/>
    <w:rsid w:val="58DA6814"/>
    <w:rsid w:val="58FB59A5"/>
    <w:rsid w:val="59C67D7A"/>
    <w:rsid w:val="59F27FEA"/>
    <w:rsid w:val="5AF93702"/>
    <w:rsid w:val="5B720D6C"/>
    <w:rsid w:val="5BC0212C"/>
    <w:rsid w:val="5BF878B9"/>
    <w:rsid w:val="5C7116A1"/>
    <w:rsid w:val="5D033CE4"/>
    <w:rsid w:val="5D0F578B"/>
    <w:rsid w:val="5D901EB0"/>
    <w:rsid w:val="5F1E6F55"/>
    <w:rsid w:val="5F5A2CC8"/>
    <w:rsid w:val="5FB02FAB"/>
    <w:rsid w:val="606B42FA"/>
    <w:rsid w:val="61105CA8"/>
    <w:rsid w:val="613A795B"/>
    <w:rsid w:val="62031C78"/>
    <w:rsid w:val="63363B36"/>
    <w:rsid w:val="63412B81"/>
    <w:rsid w:val="63442529"/>
    <w:rsid w:val="63A2178D"/>
    <w:rsid w:val="64A82A66"/>
    <w:rsid w:val="65931ACC"/>
    <w:rsid w:val="65AB4EB1"/>
    <w:rsid w:val="66663052"/>
    <w:rsid w:val="669A4985"/>
    <w:rsid w:val="66A07B53"/>
    <w:rsid w:val="684972D0"/>
    <w:rsid w:val="68D12BD1"/>
    <w:rsid w:val="68F85595"/>
    <w:rsid w:val="69581787"/>
    <w:rsid w:val="699D65A7"/>
    <w:rsid w:val="69E10536"/>
    <w:rsid w:val="6A2D30D0"/>
    <w:rsid w:val="6A780DFA"/>
    <w:rsid w:val="6A7938F3"/>
    <w:rsid w:val="6B9441E4"/>
    <w:rsid w:val="6CCA553C"/>
    <w:rsid w:val="6CF5158D"/>
    <w:rsid w:val="6D4320EE"/>
    <w:rsid w:val="6E5D7714"/>
    <w:rsid w:val="6F490E12"/>
    <w:rsid w:val="6F750D8D"/>
    <w:rsid w:val="6FE71D53"/>
    <w:rsid w:val="70355204"/>
    <w:rsid w:val="71361FA4"/>
    <w:rsid w:val="724069AD"/>
    <w:rsid w:val="72590FF9"/>
    <w:rsid w:val="72E51E1B"/>
    <w:rsid w:val="739F1034"/>
    <w:rsid w:val="73A76122"/>
    <w:rsid w:val="74201857"/>
    <w:rsid w:val="7550192E"/>
    <w:rsid w:val="75E77EA3"/>
    <w:rsid w:val="760A6A26"/>
    <w:rsid w:val="76D86792"/>
    <w:rsid w:val="77385A6A"/>
    <w:rsid w:val="78B8744D"/>
    <w:rsid w:val="7A535251"/>
    <w:rsid w:val="7A9E4DA8"/>
    <w:rsid w:val="7B0F12B0"/>
    <w:rsid w:val="7B373376"/>
    <w:rsid w:val="7C2813E0"/>
    <w:rsid w:val="7CB73040"/>
    <w:rsid w:val="7D320AD0"/>
    <w:rsid w:val="7D6161AC"/>
    <w:rsid w:val="7F8C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2020-09-22T02:52:00Z</dcterms:created>
  <dc:creator>admin</dc:creator>
  <cp:lastModifiedBy>admin</cp:lastModifiedBy>
  <dcterms:modified xsi:type="dcterms:W3CDTF">2020-11-03T06:14:43Z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